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700DA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7F885BD2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2D378312" w14:textId="77777777" w:rsidR="00D804B8" w:rsidRDefault="004656C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pict w14:anchorId="5AEED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65pt;height:150.35pt">
            <v:imagedata r:id="rId11" o:title="logo-HD-portbordeaux_portbordeaux-quadri"/>
          </v:shape>
        </w:pict>
      </w:r>
    </w:p>
    <w:p w14:paraId="45AC2613" w14:textId="77777777" w:rsid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783D8D40" w14:textId="77777777" w:rsidR="00D804B8" w:rsidRPr="00C97899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sz w:val="28"/>
          <w:szCs w:val="28"/>
        </w:rPr>
      </w:pPr>
      <w:r w:rsidRPr="00C97899">
        <w:rPr>
          <w:rFonts w:ascii="Arial" w:hAnsi="Arial" w:cs="Arial"/>
          <w:b/>
          <w:bCs/>
          <w:sz w:val="28"/>
          <w:szCs w:val="28"/>
        </w:rPr>
        <w:t>MARCHE PUBLIC DE FOURNITURES COURANTES ET SERVICES</w:t>
      </w:r>
    </w:p>
    <w:p w14:paraId="6C60D518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59DBFBDE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675A611E" w14:textId="77777777" w:rsidR="00D804B8" w:rsidRPr="00D804B8" w:rsidRDefault="007242A2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Acheteur</w:t>
      </w:r>
      <w:r w:rsidR="00D804B8" w:rsidRPr="00D804B8">
        <w:rPr>
          <w:rFonts w:ascii="Arial" w:hAnsi="Arial" w:cs="Arial"/>
          <w:b/>
          <w:bCs/>
        </w:rPr>
        <w:t xml:space="preserve"> :</w:t>
      </w:r>
    </w:p>
    <w:p w14:paraId="114CA434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00D804B8">
        <w:rPr>
          <w:rFonts w:ascii="Arial" w:hAnsi="Arial" w:cs="Arial"/>
          <w:b/>
          <w:bCs/>
        </w:rPr>
        <w:t>Grand Port Maritime de Bordeaux</w:t>
      </w:r>
    </w:p>
    <w:p w14:paraId="44440C5F" w14:textId="77777777" w:rsidR="00D804B8" w:rsidRPr="00E379D3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</w:rPr>
      </w:pPr>
      <w:r w:rsidRPr="00E379D3">
        <w:rPr>
          <w:rFonts w:ascii="Arial" w:hAnsi="Arial" w:cs="Arial"/>
        </w:rPr>
        <w:t>152, quai de Bacalan</w:t>
      </w:r>
    </w:p>
    <w:p w14:paraId="019B7C2C" w14:textId="77777777" w:rsidR="00D804B8" w:rsidRPr="0098190A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</w:rPr>
      </w:pPr>
      <w:r w:rsidRPr="0098190A">
        <w:rPr>
          <w:rFonts w:ascii="Arial" w:hAnsi="Arial" w:cs="Arial"/>
        </w:rPr>
        <w:t>CS 41320</w:t>
      </w:r>
    </w:p>
    <w:p w14:paraId="44F7476D" w14:textId="77777777" w:rsidR="00D804B8" w:rsidRPr="0098190A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</w:rPr>
      </w:pPr>
      <w:r w:rsidRPr="0098190A">
        <w:rPr>
          <w:rFonts w:ascii="Arial" w:hAnsi="Arial" w:cs="Arial"/>
        </w:rPr>
        <w:t>33082 BORDEAUX CEDEX</w:t>
      </w:r>
    </w:p>
    <w:p w14:paraId="5D7BF737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77C7DD62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4984E1BA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09D4706B" w14:textId="77777777" w:rsidR="00D804B8" w:rsidRPr="00D804B8" w:rsidRDefault="00D804B8" w:rsidP="37D5F9F7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  <w:r w:rsidRPr="37D5F9F7">
        <w:rPr>
          <w:rFonts w:ascii="Arial" w:hAnsi="Arial" w:cs="Arial"/>
          <w:b/>
          <w:bCs/>
        </w:rPr>
        <w:t>Objet du marché :</w:t>
      </w:r>
    </w:p>
    <w:p w14:paraId="35E9762A" w14:textId="77777777" w:rsid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5866F310" w14:textId="77777777" w:rsidR="000E6EFC" w:rsidRDefault="000E6EFC" w:rsidP="000E6EFC">
      <w:pPr>
        <w:widowControl w:val="0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Hlk202964536"/>
      <w:r w:rsidRPr="00F43F70">
        <w:rPr>
          <w:rFonts w:ascii="Arial" w:hAnsi="Arial" w:cs="Arial"/>
          <w:b/>
          <w:bCs/>
          <w:color w:val="000000"/>
          <w:sz w:val="24"/>
          <w:szCs w:val="24"/>
        </w:rPr>
        <w:t>Fourniture, location et réparation de pompes mobiles</w:t>
      </w:r>
    </w:p>
    <w:bookmarkEnd w:id="0"/>
    <w:p w14:paraId="0087836F" w14:textId="77777777" w:rsid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9C9EBE6" w14:textId="31A9678F" w:rsidR="00642CE7" w:rsidRDefault="00642CE7" w:rsidP="7B831520">
      <w:pPr>
        <w:widowControl w:val="0"/>
        <w:tabs>
          <w:tab w:val="left" w:pos="392"/>
        </w:tabs>
        <w:ind w:left="117" w:right="111"/>
        <w:jc w:val="center"/>
        <w:rPr>
          <w:rFonts w:ascii="Arial" w:hAnsi="Arial" w:cs="Arial"/>
          <w:u w:val="single"/>
        </w:rPr>
      </w:pPr>
      <w:r w:rsidRPr="37D5F9F7">
        <w:rPr>
          <w:rFonts w:ascii="Arial" w:hAnsi="Arial" w:cs="Arial"/>
          <w:u w:val="single"/>
        </w:rPr>
        <w:t>Lot n°3 - Prestations de révision et réparation pour pompes mobiles</w:t>
      </w:r>
      <w:r w:rsidR="00AA2794" w:rsidRPr="37D5F9F7">
        <w:rPr>
          <w:rFonts w:ascii="Arial" w:hAnsi="Arial" w:cs="Arial"/>
          <w:u w:val="single"/>
        </w:rPr>
        <w:t xml:space="preserve"> immergées</w:t>
      </w:r>
    </w:p>
    <w:p w14:paraId="026BC7B4" w14:textId="77777777" w:rsidR="00642CE7" w:rsidRPr="00D804B8" w:rsidRDefault="00642CE7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7BD8E79B" w14:textId="77777777" w:rsidR="00D804B8" w:rsidRPr="00D804B8" w:rsidRDefault="00D804B8" w:rsidP="00D804B8">
      <w:pPr>
        <w:widowControl w:val="0"/>
        <w:overflowPunct/>
        <w:jc w:val="center"/>
        <w:textAlignment w:val="auto"/>
        <w:rPr>
          <w:rFonts w:ascii="Arial" w:hAnsi="Arial" w:cs="Arial"/>
          <w:b/>
          <w:bCs/>
        </w:rPr>
      </w:pPr>
    </w:p>
    <w:p w14:paraId="4B3A0D63" w14:textId="77777777" w:rsidR="000368A1" w:rsidRPr="00663410" w:rsidRDefault="000368A1" w:rsidP="00F91E43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</w:rPr>
      </w:pPr>
    </w:p>
    <w:p w14:paraId="0D2064E9" w14:textId="77777777" w:rsidR="00D804B8" w:rsidRPr="00D804B8" w:rsidRDefault="00D804B8" w:rsidP="00D804B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D804B8">
        <w:rPr>
          <w:rFonts w:ascii="Arial" w:hAnsi="Arial" w:cs="Arial"/>
          <w:b/>
          <w:sz w:val="24"/>
          <w:szCs w:val="24"/>
        </w:rPr>
        <w:t xml:space="preserve">ACTE D’ENGAGEMENT - ANNEXE 1 </w:t>
      </w:r>
    </w:p>
    <w:p w14:paraId="2ECBFF3C" w14:textId="77777777" w:rsidR="00D804B8" w:rsidRPr="00D804B8" w:rsidRDefault="00D804B8" w:rsidP="00D804B8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24"/>
          <w:szCs w:val="24"/>
        </w:rPr>
      </w:pPr>
    </w:p>
    <w:p w14:paraId="630B6A4D" w14:textId="427982B1" w:rsidR="00D804B8" w:rsidRPr="00835E9C" w:rsidRDefault="000112F5" w:rsidP="00835E9C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37D5F9F7">
        <w:rPr>
          <w:rFonts w:ascii="Arial" w:hAnsi="Arial" w:cs="Arial"/>
          <w:b/>
          <w:bCs/>
          <w:sz w:val="22"/>
          <w:szCs w:val="22"/>
        </w:rPr>
        <w:t>Garantie contractuelle</w:t>
      </w:r>
      <w:r w:rsidR="00D804B8" w:rsidRPr="37D5F9F7">
        <w:rPr>
          <w:rFonts w:ascii="Arial" w:hAnsi="Arial" w:cs="Arial"/>
          <w:b/>
          <w:bCs/>
          <w:sz w:val="22"/>
          <w:szCs w:val="22"/>
        </w:rPr>
        <w:t xml:space="preserve"> </w:t>
      </w:r>
      <w:r w:rsidR="00467A23" w:rsidRPr="37D5F9F7">
        <w:rPr>
          <w:rFonts w:ascii="Arial" w:hAnsi="Arial" w:cs="Arial"/>
          <w:b/>
          <w:bCs/>
          <w:sz w:val="22"/>
          <w:szCs w:val="22"/>
        </w:rPr>
        <w:t xml:space="preserve">- </w:t>
      </w:r>
      <w:r w:rsidR="00D804B8" w:rsidRPr="37D5F9F7">
        <w:rPr>
          <w:rFonts w:ascii="Arial" w:hAnsi="Arial" w:cs="Arial"/>
          <w:b/>
          <w:bCs/>
          <w:sz w:val="22"/>
          <w:szCs w:val="22"/>
        </w:rPr>
        <w:t xml:space="preserve">Délais </w:t>
      </w:r>
      <w:r w:rsidR="00835E9C" w:rsidRPr="37D5F9F7">
        <w:rPr>
          <w:rFonts w:ascii="Arial" w:hAnsi="Arial" w:cs="Arial"/>
          <w:b/>
          <w:bCs/>
          <w:sz w:val="22"/>
          <w:szCs w:val="22"/>
        </w:rPr>
        <w:t>-</w:t>
      </w:r>
      <w:r w:rsidR="61E9A742" w:rsidRPr="37D5F9F7">
        <w:rPr>
          <w:rFonts w:ascii="Arial" w:hAnsi="Arial" w:cs="Arial"/>
          <w:b/>
          <w:bCs/>
          <w:sz w:val="22"/>
          <w:szCs w:val="22"/>
        </w:rPr>
        <w:t xml:space="preserve"> Frais de </w:t>
      </w:r>
      <w:r w:rsidR="00A0503F">
        <w:rPr>
          <w:rFonts w:ascii="Arial" w:hAnsi="Arial" w:cs="Arial"/>
          <w:b/>
          <w:bCs/>
          <w:sz w:val="22"/>
          <w:szCs w:val="22"/>
        </w:rPr>
        <w:t>livraison</w:t>
      </w:r>
      <w:r w:rsidR="61E9A742" w:rsidRPr="37D5F9F7">
        <w:rPr>
          <w:rFonts w:ascii="Arial" w:hAnsi="Arial" w:cs="Arial"/>
          <w:b/>
          <w:bCs/>
          <w:sz w:val="22"/>
          <w:szCs w:val="22"/>
        </w:rPr>
        <w:t xml:space="preserve"> -</w:t>
      </w:r>
      <w:r w:rsidR="00812D05" w:rsidRPr="37D5F9F7">
        <w:rPr>
          <w:rFonts w:ascii="Arial" w:hAnsi="Arial" w:cs="Arial"/>
          <w:b/>
          <w:bCs/>
          <w:sz w:val="22"/>
          <w:szCs w:val="22"/>
        </w:rPr>
        <w:t xml:space="preserve"> Période</w:t>
      </w:r>
      <w:r w:rsidR="00D83E7C" w:rsidRPr="37D5F9F7">
        <w:rPr>
          <w:rFonts w:ascii="Arial" w:hAnsi="Arial" w:cs="Arial"/>
          <w:b/>
          <w:bCs/>
          <w:sz w:val="22"/>
          <w:szCs w:val="22"/>
        </w:rPr>
        <w:t xml:space="preserve"> de fermeture </w:t>
      </w:r>
      <w:r w:rsidR="00835E9C" w:rsidRPr="37D5F9F7">
        <w:rPr>
          <w:rFonts w:ascii="Arial" w:hAnsi="Arial" w:cs="Arial"/>
          <w:b/>
          <w:bCs/>
          <w:sz w:val="22"/>
          <w:szCs w:val="22"/>
        </w:rPr>
        <w:t>-</w:t>
      </w:r>
      <w:r w:rsidR="00D83E7C" w:rsidRPr="37D5F9F7">
        <w:rPr>
          <w:rFonts w:ascii="Arial" w:hAnsi="Arial" w:cs="Arial"/>
          <w:b/>
          <w:bCs/>
          <w:sz w:val="22"/>
          <w:szCs w:val="22"/>
        </w:rPr>
        <w:t xml:space="preserve"> </w:t>
      </w:r>
      <w:r w:rsidR="00436ED0" w:rsidRPr="37D5F9F7">
        <w:rPr>
          <w:rFonts w:ascii="Arial" w:hAnsi="Arial" w:cs="Arial"/>
          <w:b/>
          <w:bCs/>
          <w:sz w:val="22"/>
          <w:szCs w:val="22"/>
        </w:rPr>
        <w:t>Origine des pièces</w:t>
      </w:r>
      <w:r w:rsidR="00575DAF" w:rsidRPr="37D5F9F7">
        <w:rPr>
          <w:rFonts w:ascii="Arial" w:hAnsi="Arial" w:cs="Arial"/>
          <w:b/>
          <w:bCs/>
          <w:sz w:val="22"/>
          <w:szCs w:val="22"/>
        </w:rPr>
        <w:t xml:space="preserve"> - Contacts</w:t>
      </w:r>
    </w:p>
    <w:p w14:paraId="47F9ED14" w14:textId="77777777" w:rsidR="000368A1" w:rsidRPr="00F91E43" w:rsidRDefault="000368A1" w:rsidP="00F91E43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4"/>
          <w:szCs w:val="24"/>
        </w:rPr>
      </w:pPr>
    </w:p>
    <w:p w14:paraId="5A0901B0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2692AC95" w14:textId="77777777" w:rsidR="00F91E43" w:rsidRPr="00F91E43" w:rsidRDefault="00F91E43" w:rsidP="00F91E4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4"/>
          <w:szCs w:val="24"/>
        </w:rPr>
      </w:pPr>
    </w:p>
    <w:p w14:paraId="63F39C54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13C1384E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7699D07D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05E0488B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084BBD2A" w14:textId="77777777" w:rsidR="000368A1" w:rsidRDefault="000368A1" w:rsidP="000368A1">
      <w:pPr>
        <w:rPr>
          <w:rFonts w:ascii="Arial" w:hAnsi="Arial" w:cs="Arial"/>
          <w:b/>
          <w:sz w:val="22"/>
          <w:szCs w:val="22"/>
        </w:rPr>
      </w:pPr>
    </w:p>
    <w:p w14:paraId="5CA49E5E" w14:textId="2DC909B0" w:rsidR="00956B71" w:rsidRDefault="00663410" w:rsidP="0098190A">
      <w:pPr>
        <w:pStyle w:val="Titre1"/>
        <w:numPr>
          <w:ilvl w:val="0"/>
          <w:numId w:val="0"/>
        </w:numPr>
        <w:shd w:val="clear" w:color="auto" w:fill="FFFFFF" w:themeFill="background1"/>
        <w:spacing w:before="0" w:after="0"/>
        <w:ind w:left="709"/>
        <w:rPr>
          <w:sz w:val="20"/>
          <w:szCs w:val="20"/>
        </w:rPr>
      </w:pPr>
      <w:r w:rsidRPr="37D5F9F7">
        <w:rPr>
          <w:b w:val="0"/>
          <w:bCs w:val="0"/>
          <w:sz w:val="22"/>
          <w:szCs w:val="22"/>
          <w:highlight w:val="cyan"/>
        </w:rPr>
        <w:br w:type="page"/>
      </w:r>
    </w:p>
    <w:p w14:paraId="51F57BC5" w14:textId="5ECDDBF1" w:rsidR="0098190A" w:rsidRPr="0098190A" w:rsidRDefault="0098190A" w:rsidP="0098190A">
      <w:pPr>
        <w:pStyle w:val="Titre1"/>
        <w:spacing w:before="0"/>
        <w:ind w:left="709"/>
        <w:rPr>
          <w:color w:val="000000"/>
          <w:sz w:val="20"/>
          <w:szCs w:val="20"/>
        </w:rPr>
      </w:pPr>
      <w:r w:rsidRPr="00E379D3">
        <w:rPr>
          <w:sz w:val="20"/>
          <w:szCs w:val="20"/>
        </w:rPr>
        <w:t>Garantie</w:t>
      </w:r>
      <w:r w:rsidRPr="37D5F9F7">
        <w:rPr>
          <w:sz w:val="20"/>
          <w:szCs w:val="20"/>
        </w:rPr>
        <w:t xml:space="preserve"> contractuelle des prestations et fournitures</w:t>
      </w:r>
    </w:p>
    <w:p w14:paraId="325C5923" w14:textId="77777777" w:rsidR="000368A1" w:rsidRDefault="000368A1" w:rsidP="00A6434B"/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5963"/>
        <w:gridCol w:w="2397"/>
      </w:tblGrid>
      <w:tr w:rsidR="00436ED0" w:rsidRPr="00266A3B" w14:paraId="70D2A2BE" w14:textId="77777777" w:rsidTr="006547B1">
        <w:trPr>
          <w:trHeight w:val="425"/>
          <w:jc w:val="center"/>
        </w:trPr>
        <w:tc>
          <w:tcPr>
            <w:tcW w:w="707" w:type="dxa"/>
            <w:shd w:val="clear" w:color="auto" w:fill="153D63"/>
            <w:vAlign w:val="center"/>
          </w:tcPr>
          <w:p w14:paraId="1BD45727" w14:textId="7B6EA4C1" w:rsidR="00436ED0" w:rsidRPr="00AE09B0" w:rsidRDefault="00AE09B0" w:rsidP="001D290E">
            <w:pPr>
              <w:jc w:val="center"/>
              <w:rPr>
                <w:rFonts w:ascii="Arial" w:hAnsi="Arial" w:cs="Arial"/>
                <w:b/>
                <w:bCs/>
              </w:rPr>
            </w:pPr>
            <w:r w:rsidRPr="00AE09B0">
              <w:rPr>
                <w:rFonts w:ascii="Arial" w:hAnsi="Arial" w:cs="Arial"/>
                <w:b/>
                <w:bCs/>
              </w:rPr>
              <w:t>N°</w:t>
            </w:r>
          </w:p>
        </w:tc>
        <w:tc>
          <w:tcPr>
            <w:tcW w:w="5963" w:type="dxa"/>
            <w:shd w:val="clear" w:color="auto" w:fill="153D63"/>
            <w:vAlign w:val="center"/>
          </w:tcPr>
          <w:p w14:paraId="3C2038ED" w14:textId="77777777" w:rsidR="00436ED0" w:rsidRPr="00266A3B" w:rsidRDefault="00436ED0" w:rsidP="001D290E">
            <w:pPr>
              <w:jc w:val="center"/>
              <w:rPr>
                <w:rFonts w:ascii="Arial" w:hAnsi="Arial" w:cs="Arial"/>
                <w:b/>
              </w:rPr>
            </w:pPr>
            <w:r w:rsidRPr="00266A3B">
              <w:rPr>
                <w:rFonts w:ascii="Arial" w:hAnsi="Arial" w:cs="Arial"/>
                <w:b/>
              </w:rPr>
              <w:t>Désignation</w:t>
            </w:r>
          </w:p>
        </w:tc>
        <w:tc>
          <w:tcPr>
            <w:tcW w:w="2397" w:type="dxa"/>
            <w:shd w:val="clear" w:color="auto" w:fill="153D63"/>
            <w:vAlign w:val="center"/>
          </w:tcPr>
          <w:p w14:paraId="3B34BA0F" w14:textId="2928A2E6" w:rsidR="00436ED0" w:rsidRPr="00266A3B" w:rsidRDefault="0083446F" w:rsidP="001D29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Réponses</w:t>
            </w:r>
          </w:p>
        </w:tc>
      </w:tr>
      <w:tr w:rsidR="00436ED0" w:rsidRPr="001605AC" w14:paraId="7EF1152D" w14:textId="77777777" w:rsidTr="37D5F9F7">
        <w:trPr>
          <w:trHeight w:val="612"/>
          <w:jc w:val="center"/>
        </w:trPr>
        <w:tc>
          <w:tcPr>
            <w:tcW w:w="707" w:type="dxa"/>
            <w:vAlign w:val="center"/>
          </w:tcPr>
          <w:p w14:paraId="5BBA564C" w14:textId="77777777" w:rsidR="00436ED0" w:rsidRPr="001605AC" w:rsidRDefault="00436ED0" w:rsidP="0092242A">
            <w:pPr>
              <w:jc w:val="center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1.1</w:t>
            </w:r>
          </w:p>
        </w:tc>
        <w:tc>
          <w:tcPr>
            <w:tcW w:w="5963" w:type="dxa"/>
            <w:vAlign w:val="center"/>
          </w:tcPr>
          <w:p w14:paraId="168B2C12" w14:textId="71235232" w:rsidR="00436ED0" w:rsidRPr="00E5257A" w:rsidRDefault="00436ED0" w:rsidP="22D004C1">
            <w:pPr>
              <w:rPr>
                <w:rFonts w:ascii="Arial" w:hAnsi="Arial" w:cs="Arial"/>
              </w:rPr>
            </w:pPr>
            <w:r w:rsidRPr="22D004C1">
              <w:rPr>
                <w:rFonts w:ascii="Arial" w:hAnsi="Arial" w:cs="Arial"/>
              </w:rPr>
              <w:t xml:space="preserve">Durée de la garantie contractuelle proposée à compter de la date de notification de la décision </w:t>
            </w:r>
            <w:r w:rsidR="00E613A2" w:rsidRPr="22D004C1">
              <w:rPr>
                <w:rFonts w:ascii="Arial" w:hAnsi="Arial" w:cs="Arial"/>
              </w:rPr>
              <w:t>d’admission :</w:t>
            </w:r>
            <w:r w:rsidRPr="22D004C1">
              <w:rPr>
                <w:rFonts w:ascii="Arial" w:hAnsi="Arial" w:cs="Arial"/>
              </w:rPr>
              <w:t xml:space="preserve"> </w:t>
            </w:r>
          </w:p>
          <w:p w14:paraId="168D8471" w14:textId="4BF164CA" w:rsidR="00436ED0" w:rsidRPr="00DE478B" w:rsidRDefault="51A7590C" w:rsidP="00027536">
            <w:pPr>
              <w:pStyle w:val="Paragraphedeliste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DE478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</w:rPr>
              <w:t xml:space="preserve">3 mois minimum </w:t>
            </w:r>
          </w:p>
        </w:tc>
        <w:tc>
          <w:tcPr>
            <w:tcW w:w="2397" w:type="dxa"/>
            <w:vAlign w:val="center"/>
          </w:tcPr>
          <w:p w14:paraId="4E1EACEE" w14:textId="3CDEE619" w:rsidR="00436ED0" w:rsidRPr="001605AC" w:rsidRDefault="00436ED0" w:rsidP="00671256">
            <w:pPr>
              <w:jc w:val="center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…………………..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="0092242A">
              <w:rPr>
                <w:rFonts w:ascii="Arial" w:hAnsi="Arial" w:cs="Arial"/>
              </w:rPr>
              <w:t>m</w:t>
            </w:r>
            <w:r w:rsidR="00E115A7">
              <w:rPr>
                <w:rFonts w:ascii="Arial" w:hAnsi="Arial" w:cs="Arial"/>
              </w:rPr>
              <w:t>ois</w:t>
            </w:r>
            <w:proofErr w:type="gramEnd"/>
          </w:p>
          <w:p w14:paraId="09DD040D" w14:textId="77777777" w:rsidR="00436ED0" w:rsidRPr="001605AC" w:rsidRDefault="00436ED0" w:rsidP="00671256">
            <w:pPr>
              <w:jc w:val="center"/>
              <w:rPr>
                <w:rFonts w:ascii="Arial" w:hAnsi="Arial" w:cs="Arial"/>
              </w:rPr>
            </w:pPr>
          </w:p>
        </w:tc>
      </w:tr>
      <w:tr w:rsidR="00436ED0" w:rsidRPr="001605AC" w14:paraId="1EC35A82" w14:textId="77777777" w:rsidTr="37D5F9F7">
        <w:trPr>
          <w:trHeight w:val="469"/>
          <w:jc w:val="center"/>
        </w:trPr>
        <w:tc>
          <w:tcPr>
            <w:tcW w:w="707" w:type="dxa"/>
            <w:vAlign w:val="center"/>
          </w:tcPr>
          <w:p w14:paraId="01C650DE" w14:textId="77777777" w:rsidR="00436ED0" w:rsidRPr="001605AC" w:rsidRDefault="00436ED0" w:rsidP="0092242A">
            <w:pPr>
              <w:spacing w:before="240"/>
              <w:jc w:val="center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1.2</w:t>
            </w:r>
          </w:p>
        </w:tc>
        <w:tc>
          <w:tcPr>
            <w:tcW w:w="5963" w:type="dxa"/>
            <w:vAlign w:val="center"/>
          </w:tcPr>
          <w:p w14:paraId="30190F52" w14:textId="108B1109" w:rsidR="00436ED0" w:rsidRPr="001605AC" w:rsidRDefault="00436ED0" w:rsidP="00027460">
            <w:pPr>
              <w:spacing w:line="276" w:lineRule="auto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Détail des prestations assurées pendant la période de garantie contractuelle </w:t>
            </w:r>
          </w:p>
        </w:tc>
        <w:tc>
          <w:tcPr>
            <w:tcW w:w="2397" w:type="dxa"/>
            <w:vAlign w:val="center"/>
          </w:tcPr>
          <w:p w14:paraId="4C6D78E2" w14:textId="7398B378" w:rsidR="00436ED0" w:rsidRPr="001605AC" w:rsidRDefault="00671256" w:rsidP="00671256">
            <w:pPr>
              <w:spacing w:before="240"/>
              <w:jc w:val="center"/>
              <w:rPr>
                <w:rFonts w:ascii="Arial" w:hAnsi="Arial" w:cs="Arial"/>
              </w:rPr>
            </w:pPr>
            <w:r w:rsidRPr="001605AC">
              <w:rPr>
                <w:rFonts w:ascii="Arial" w:hAnsi="Arial" w:cs="Arial"/>
              </w:rPr>
              <w:t>………………</w:t>
            </w:r>
            <w:r w:rsidR="00160E7D" w:rsidRPr="001605AC">
              <w:rPr>
                <w:rFonts w:ascii="Arial" w:hAnsi="Arial" w:cs="Arial"/>
              </w:rPr>
              <w:t>…………</w:t>
            </w:r>
          </w:p>
        </w:tc>
      </w:tr>
    </w:tbl>
    <w:p w14:paraId="781E1462" w14:textId="77777777" w:rsidR="00056069" w:rsidRDefault="00056069" w:rsidP="0088672F">
      <w:pPr>
        <w:rPr>
          <w:rFonts w:ascii="Arial" w:hAnsi="Arial" w:cs="Arial"/>
        </w:rPr>
      </w:pPr>
    </w:p>
    <w:p w14:paraId="3500DDA0" w14:textId="77777777" w:rsidR="00056069" w:rsidRPr="0069478D" w:rsidRDefault="0006762E" w:rsidP="37D5F9F7">
      <w:pPr>
        <w:pStyle w:val="Titre1"/>
        <w:rPr>
          <w:color w:val="000000" w:themeColor="text1"/>
          <w:sz w:val="20"/>
          <w:szCs w:val="20"/>
        </w:rPr>
      </w:pPr>
      <w:r w:rsidRPr="37D5F9F7">
        <w:rPr>
          <w:color w:val="000000" w:themeColor="text1"/>
          <w:sz w:val="20"/>
          <w:szCs w:val="20"/>
        </w:rPr>
        <w:t xml:space="preserve">Délais </w:t>
      </w:r>
      <w:r w:rsidR="00E54ACB" w:rsidRPr="37D5F9F7">
        <w:rPr>
          <w:color w:val="000000" w:themeColor="text1"/>
          <w:sz w:val="20"/>
          <w:szCs w:val="20"/>
        </w:rPr>
        <w:t xml:space="preserve">proposés </w:t>
      </w:r>
    </w:p>
    <w:p w14:paraId="7D431DDC" w14:textId="2E80D713" w:rsidR="00314C1D" w:rsidRPr="0069478D" w:rsidRDefault="003D2D95" w:rsidP="37D5F9F7">
      <w:pPr>
        <w:jc w:val="both"/>
        <w:rPr>
          <w:color w:val="000000" w:themeColor="text1"/>
        </w:rPr>
      </w:pPr>
      <w:r w:rsidRPr="37D5F9F7">
        <w:rPr>
          <w:rFonts w:ascii="Arial" w:eastAsia="Arial" w:hAnsi="Arial" w:cs="Arial"/>
          <w:color w:val="000000" w:themeColor="text1"/>
        </w:rPr>
        <w:t xml:space="preserve">   </w:t>
      </w:r>
      <w:r w:rsidR="00B23B01" w:rsidRPr="37D5F9F7">
        <w:rPr>
          <w:rFonts w:ascii="Arial" w:eastAsia="Arial" w:hAnsi="Arial" w:cs="Arial"/>
          <w:color w:val="000000" w:themeColor="text1"/>
        </w:rPr>
        <w:t xml:space="preserve">En </w:t>
      </w:r>
      <w:r w:rsidR="00AE6F88" w:rsidRPr="37D5F9F7">
        <w:rPr>
          <w:rFonts w:ascii="Arial" w:eastAsia="Arial" w:hAnsi="Arial" w:cs="Arial"/>
          <w:color w:val="000000" w:themeColor="text1"/>
        </w:rPr>
        <w:t>vue</w:t>
      </w:r>
      <w:r w:rsidR="00B16BC7" w:rsidRPr="37D5F9F7">
        <w:rPr>
          <w:rFonts w:ascii="Arial" w:eastAsia="Arial" w:hAnsi="Arial" w:cs="Arial"/>
          <w:color w:val="000000" w:themeColor="text1"/>
        </w:rPr>
        <w:t xml:space="preserve"> d’une intervention</w:t>
      </w:r>
      <w:r w:rsidR="001D7F9F" w:rsidRPr="37D5F9F7">
        <w:rPr>
          <w:rFonts w:ascii="Arial" w:eastAsia="Arial" w:hAnsi="Arial" w:cs="Arial"/>
          <w:color w:val="000000" w:themeColor="text1"/>
        </w:rPr>
        <w:t xml:space="preserve"> </w:t>
      </w:r>
      <w:r w:rsidR="00DE00CA" w:rsidRPr="37D5F9F7">
        <w:rPr>
          <w:rFonts w:ascii="Arial" w:eastAsia="Arial" w:hAnsi="Arial" w:cs="Arial"/>
          <w:color w:val="000000" w:themeColor="text1"/>
        </w:rPr>
        <w:t xml:space="preserve">sur site ou dans </w:t>
      </w:r>
      <w:r w:rsidRPr="37D5F9F7">
        <w:rPr>
          <w:rFonts w:ascii="Arial" w:eastAsia="Arial" w:hAnsi="Arial" w:cs="Arial"/>
          <w:color w:val="000000" w:themeColor="text1"/>
        </w:rPr>
        <w:t>les ateliers</w:t>
      </w:r>
      <w:r w:rsidR="00DE00CA" w:rsidRPr="37D5F9F7">
        <w:rPr>
          <w:rFonts w:ascii="Arial" w:eastAsia="Arial" w:hAnsi="Arial" w:cs="Arial"/>
          <w:color w:val="000000" w:themeColor="text1"/>
        </w:rPr>
        <w:t xml:space="preserve"> du titulaire</w:t>
      </w:r>
      <w:r w:rsidR="00AE6F88" w:rsidRPr="37D5F9F7">
        <w:rPr>
          <w:rFonts w:ascii="Arial" w:eastAsia="Arial" w:hAnsi="Arial" w:cs="Arial"/>
          <w:color w:val="000000" w:themeColor="text1"/>
        </w:rPr>
        <w:t xml:space="preserve"> </w:t>
      </w:r>
      <w:r w:rsidR="5BE64415" w:rsidRPr="37D5F9F7">
        <w:rPr>
          <w:rFonts w:ascii="Arial" w:eastAsia="Arial" w:hAnsi="Arial" w:cs="Arial"/>
          <w:color w:val="000000" w:themeColor="text1"/>
        </w:rPr>
        <w:t>:</w:t>
      </w:r>
    </w:p>
    <w:tbl>
      <w:tblPr>
        <w:tblW w:w="907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643"/>
        <w:gridCol w:w="1920"/>
        <w:gridCol w:w="1947"/>
      </w:tblGrid>
      <w:tr w:rsidR="001D7F9F" w:rsidRPr="0069478D" w14:paraId="18B796CC" w14:textId="77777777" w:rsidTr="006547B1">
        <w:trPr>
          <w:trHeight w:val="424"/>
          <w:jc w:val="center"/>
        </w:trPr>
        <w:tc>
          <w:tcPr>
            <w:tcW w:w="5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153D63"/>
            <w:vAlign w:val="center"/>
          </w:tcPr>
          <w:p w14:paraId="1E9958CF" w14:textId="2C234FEE" w:rsidR="001D7F9F" w:rsidRPr="0069478D" w:rsidRDefault="001D7F9F" w:rsidP="37D5F9F7">
            <w:pPr>
              <w:jc w:val="center"/>
              <w:rPr>
                <w:rFonts w:ascii="Arial" w:hAnsi="Arial" w:cs="Arial"/>
                <w:color w:val="FFFFFF" w:themeColor="background1"/>
                <w:lang w:val="fr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>N°</w:t>
            </w:r>
          </w:p>
        </w:tc>
        <w:tc>
          <w:tcPr>
            <w:tcW w:w="46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153D63"/>
            <w:vAlign w:val="center"/>
          </w:tcPr>
          <w:p w14:paraId="7BF0C859" w14:textId="77777777" w:rsidR="001D7F9F" w:rsidRPr="0069478D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53D63"/>
            <w:vAlign w:val="center"/>
          </w:tcPr>
          <w:p w14:paraId="46B74EC4" w14:textId="77777777" w:rsidR="001D7F9F" w:rsidRPr="0069478D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>Jour ouvré</w:t>
            </w:r>
          </w:p>
          <w:p w14:paraId="0155A0E1" w14:textId="77777777" w:rsidR="001D7F9F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>ou</w:t>
            </w:r>
            <w:proofErr w:type="gramEnd"/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 xml:space="preserve"> heure ouvrée)</w:t>
            </w:r>
          </w:p>
          <w:p w14:paraId="2CB13F33" w14:textId="4D098BE3" w:rsidR="001D7F9F" w:rsidRPr="001D7F9F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gramStart"/>
            <w:r w:rsidRPr="37D5F9F7">
              <w:rPr>
                <w:rFonts w:ascii="Arial" w:eastAsia="Arial" w:hAnsi="Arial" w:cs="Arial"/>
                <w:b/>
                <w:bCs/>
                <w:color w:val="FFFFFF" w:themeColor="background1"/>
              </w:rPr>
              <w:t>sans</w:t>
            </w:r>
            <w:proofErr w:type="gramEnd"/>
            <w:r w:rsidRPr="37D5F9F7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caractère d’urgence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53D63"/>
            <w:vAlign w:val="center"/>
          </w:tcPr>
          <w:p w14:paraId="5F4305A7" w14:textId="00EA043D" w:rsidR="001D7F9F" w:rsidRPr="0069478D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>Jour ouvré</w:t>
            </w:r>
          </w:p>
          <w:p w14:paraId="2788C5DF" w14:textId="77777777" w:rsidR="001D7F9F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>ou</w:t>
            </w:r>
            <w:proofErr w:type="gramEnd"/>
            <w:r w:rsidRPr="37D5F9F7">
              <w:rPr>
                <w:rFonts w:ascii="Arial" w:hAnsi="Arial" w:cs="Arial"/>
                <w:b/>
                <w:bCs/>
                <w:color w:val="FFFFFF" w:themeColor="background1"/>
              </w:rPr>
              <w:t xml:space="preserve"> heure ouvrée)</w:t>
            </w:r>
          </w:p>
          <w:p w14:paraId="293CB34F" w14:textId="287C5AD8" w:rsidR="001D7F9F" w:rsidRPr="001D7F9F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gramStart"/>
            <w:r w:rsidRPr="37D5F9F7">
              <w:rPr>
                <w:rFonts w:ascii="Arial" w:eastAsia="Arial" w:hAnsi="Arial" w:cs="Arial"/>
                <w:b/>
                <w:bCs/>
                <w:color w:val="FFFFFF" w:themeColor="background1"/>
              </w:rPr>
              <w:t>avec</w:t>
            </w:r>
            <w:proofErr w:type="gramEnd"/>
            <w:r w:rsidRPr="37D5F9F7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caractère d’urgence</w:t>
            </w:r>
          </w:p>
        </w:tc>
      </w:tr>
      <w:tr w:rsidR="001D7F9F" w:rsidRPr="0069478D" w14:paraId="0EDA081D" w14:textId="77777777" w:rsidTr="37D5F9F7">
        <w:trPr>
          <w:trHeight w:val="548"/>
          <w:jc w:val="center"/>
        </w:trPr>
        <w:tc>
          <w:tcPr>
            <w:tcW w:w="5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5620D352" w14:textId="78232578" w:rsidR="001D7F9F" w:rsidRPr="0069478D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37D5F9F7">
              <w:rPr>
                <w:rFonts w:ascii="Arial" w:hAnsi="Arial" w:cs="Arial"/>
                <w:b/>
                <w:bCs/>
                <w:color w:val="000000" w:themeColor="text1"/>
              </w:rPr>
              <w:t>1</w:t>
            </w:r>
          </w:p>
        </w:tc>
        <w:tc>
          <w:tcPr>
            <w:tcW w:w="46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4457C801" w14:textId="75C3A10F" w:rsidR="001D7F9F" w:rsidRPr="0069478D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37D5F9F7">
              <w:rPr>
                <w:rFonts w:ascii="Arial" w:hAnsi="Arial" w:cs="Arial"/>
                <w:color w:val="000000" w:themeColor="text1"/>
              </w:rPr>
              <w:t>Délai</w:t>
            </w:r>
            <w:r w:rsidR="113CA6C8" w:rsidRPr="37D5F9F7">
              <w:rPr>
                <w:rFonts w:ascii="Arial" w:hAnsi="Arial" w:cs="Arial"/>
                <w:color w:val="000000" w:themeColor="text1"/>
              </w:rPr>
              <w:t>*</w:t>
            </w:r>
            <w:r w:rsidRPr="37D5F9F7">
              <w:rPr>
                <w:rFonts w:ascii="Arial" w:hAnsi="Arial" w:cs="Arial"/>
                <w:color w:val="000000" w:themeColor="text1"/>
              </w:rPr>
              <w:t xml:space="preserve"> de réponse à une demande de diagnostic ou réparation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7AC6" w14:textId="77777777" w:rsidR="001D7F9F" w:rsidRPr="0069478D" w:rsidRDefault="001D7F9F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B8AF" w14:textId="12514847" w:rsidR="001D7F9F" w:rsidRPr="0069478D" w:rsidRDefault="001D7F9F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</w:tr>
      <w:tr w:rsidR="001D7F9F" w:rsidRPr="0069478D" w14:paraId="716FFCF7" w14:textId="77777777" w:rsidTr="37D5F9F7">
        <w:trPr>
          <w:trHeight w:val="593"/>
          <w:jc w:val="center"/>
        </w:trPr>
        <w:tc>
          <w:tcPr>
            <w:tcW w:w="5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5D7601CC" w14:textId="11C3EFDA" w:rsidR="001D7F9F" w:rsidRPr="0069478D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37D5F9F7">
              <w:rPr>
                <w:rFonts w:ascii="Arial" w:hAnsi="Arial" w:cs="Arial"/>
                <w:b/>
                <w:bCs/>
                <w:color w:val="000000" w:themeColor="text1"/>
              </w:rPr>
              <w:t>2</w:t>
            </w:r>
          </w:p>
        </w:tc>
        <w:tc>
          <w:tcPr>
            <w:tcW w:w="46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132FD0F8" w14:textId="4DBCAA0A" w:rsidR="001D7F9F" w:rsidRPr="0069478D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37D5F9F7">
              <w:rPr>
                <w:rFonts w:ascii="Arial" w:hAnsi="Arial" w:cs="Arial"/>
                <w:color w:val="000000" w:themeColor="text1"/>
              </w:rPr>
              <w:t>Délai</w:t>
            </w:r>
            <w:r w:rsidR="113CA6C8" w:rsidRPr="37D5F9F7">
              <w:rPr>
                <w:rFonts w:ascii="Arial" w:hAnsi="Arial" w:cs="Arial"/>
                <w:color w:val="000000" w:themeColor="text1"/>
              </w:rPr>
              <w:t>*</w:t>
            </w:r>
            <w:r w:rsidRPr="37D5F9F7">
              <w:rPr>
                <w:rFonts w:ascii="Arial" w:hAnsi="Arial" w:cs="Arial"/>
                <w:color w:val="000000" w:themeColor="text1"/>
              </w:rPr>
              <w:t xml:space="preserve"> de réponse à une demande de planification d’intervention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7EE4" w14:textId="77777777" w:rsidR="001D7F9F" w:rsidRPr="0069478D" w:rsidRDefault="001D7F9F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761D" w14:textId="261FD3C9" w:rsidR="001D7F9F" w:rsidRPr="0069478D" w:rsidRDefault="001D7F9F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</w:tr>
      <w:tr w:rsidR="00D05651" w:rsidRPr="0069478D" w14:paraId="5A0972AB" w14:textId="77777777" w:rsidTr="37D5F9F7">
        <w:trPr>
          <w:trHeight w:val="593"/>
          <w:jc w:val="center"/>
        </w:trPr>
        <w:tc>
          <w:tcPr>
            <w:tcW w:w="5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22A9A8EC" w14:textId="3780F0C6" w:rsidR="00D05651" w:rsidRPr="0069478D" w:rsidRDefault="5BE9F650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37D5F9F7">
              <w:rPr>
                <w:rFonts w:ascii="Arial" w:hAnsi="Arial" w:cs="Arial"/>
                <w:b/>
                <w:bCs/>
                <w:color w:val="000000" w:themeColor="text1"/>
              </w:rPr>
              <w:t>3</w:t>
            </w:r>
          </w:p>
        </w:tc>
        <w:tc>
          <w:tcPr>
            <w:tcW w:w="46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61C23A1A" w14:textId="59D42DFA" w:rsidR="00D05651" w:rsidRPr="0069478D" w:rsidRDefault="5BE9F650" w:rsidP="37D5F9F7">
            <w:pPr>
              <w:keepLines/>
              <w:widowControl w:val="0"/>
              <w:overflowPunct/>
              <w:snapToGrid w:val="0"/>
              <w:spacing w:before="40" w:after="40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37D5F9F7">
              <w:rPr>
                <w:rFonts w:ascii="Arial" w:hAnsi="Arial" w:cs="Arial"/>
                <w:color w:val="000000" w:themeColor="text1"/>
              </w:rPr>
              <w:t>Délai</w:t>
            </w:r>
            <w:r w:rsidR="113CA6C8" w:rsidRPr="37D5F9F7">
              <w:rPr>
                <w:rFonts w:ascii="Arial" w:hAnsi="Arial" w:cs="Arial"/>
                <w:color w:val="000000" w:themeColor="text1"/>
              </w:rPr>
              <w:t>*</w:t>
            </w:r>
            <w:r w:rsidRPr="37D5F9F7">
              <w:rPr>
                <w:rFonts w:ascii="Arial" w:hAnsi="Arial" w:cs="Arial"/>
                <w:color w:val="000000" w:themeColor="text1"/>
              </w:rPr>
              <w:t xml:space="preserve"> moyen </w:t>
            </w:r>
            <w:r w:rsidR="17AEAA2E" w:rsidRPr="37D5F9F7">
              <w:rPr>
                <w:rFonts w:ascii="Arial" w:hAnsi="Arial" w:cs="Arial"/>
                <w:color w:val="000000" w:themeColor="text1"/>
              </w:rPr>
              <w:t xml:space="preserve">pour </w:t>
            </w:r>
            <w:r w:rsidR="22AE0F2B" w:rsidRPr="37D5F9F7">
              <w:rPr>
                <w:rFonts w:ascii="Arial" w:hAnsi="Arial" w:cs="Arial"/>
                <w:color w:val="000000" w:themeColor="text1"/>
              </w:rPr>
              <w:t>obtenir</w:t>
            </w:r>
            <w:r w:rsidR="17AEAA2E" w:rsidRPr="37D5F9F7">
              <w:rPr>
                <w:rFonts w:ascii="Arial" w:hAnsi="Arial" w:cs="Arial"/>
                <w:color w:val="000000" w:themeColor="text1"/>
              </w:rPr>
              <w:t xml:space="preserve"> </w:t>
            </w:r>
            <w:r w:rsidRPr="37D5F9F7">
              <w:rPr>
                <w:rFonts w:ascii="Arial" w:hAnsi="Arial" w:cs="Arial"/>
                <w:color w:val="000000" w:themeColor="text1"/>
              </w:rPr>
              <w:t>un diagnosti</w:t>
            </w:r>
            <w:r w:rsidR="33388B63" w:rsidRPr="37D5F9F7">
              <w:rPr>
                <w:rFonts w:ascii="Arial" w:hAnsi="Arial" w:cs="Arial"/>
                <w:color w:val="000000" w:themeColor="text1"/>
              </w:rPr>
              <w:t xml:space="preserve">c </w:t>
            </w:r>
            <w:proofErr w:type="gramStart"/>
            <w:r w:rsidR="33388B63" w:rsidRPr="37D5F9F7">
              <w:rPr>
                <w:rFonts w:ascii="Arial" w:hAnsi="Arial" w:cs="Arial"/>
                <w:color w:val="000000" w:themeColor="text1"/>
              </w:rPr>
              <w:t>suite à</w:t>
            </w:r>
            <w:proofErr w:type="gramEnd"/>
            <w:r w:rsidR="33388B63" w:rsidRPr="37D5F9F7">
              <w:rPr>
                <w:rFonts w:ascii="Arial" w:hAnsi="Arial" w:cs="Arial"/>
                <w:color w:val="000000" w:themeColor="text1"/>
              </w:rPr>
              <w:t xml:space="preserve"> </w:t>
            </w:r>
            <w:r w:rsidR="16558393" w:rsidRPr="37D5F9F7">
              <w:rPr>
                <w:rFonts w:ascii="Arial" w:hAnsi="Arial" w:cs="Arial"/>
                <w:color w:val="000000" w:themeColor="text1"/>
              </w:rPr>
              <w:t>l’</w:t>
            </w:r>
            <w:r w:rsidR="33388B63" w:rsidRPr="37D5F9F7">
              <w:rPr>
                <w:rFonts w:ascii="Arial" w:hAnsi="Arial" w:cs="Arial"/>
                <w:color w:val="000000" w:themeColor="text1"/>
              </w:rPr>
              <w:t>avarie</w:t>
            </w:r>
            <w:r w:rsidRPr="37D5F9F7">
              <w:rPr>
                <w:rFonts w:ascii="Arial" w:hAnsi="Arial" w:cs="Arial"/>
                <w:color w:val="000000" w:themeColor="text1"/>
              </w:rPr>
              <w:t xml:space="preserve"> d’une pompe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E583" w14:textId="77777777" w:rsidR="00D05651" w:rsidRPr="0069478D" w:rsidRDefault="00D05651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CC46" w14:textId="77777777" w:rsidR="00D05651" w:rsidRPr="0069478D" w:rsidRDefault="00D05651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</w:tr>
      <w:tr w:rsidR="00C3011A" w:rsidRPr="0069478D" w14:paraId="15BD4A38" w14:textId="77777777" w:rsidTr="37D5F9F7">
        <w:trPr>
          <w:trHeight w:val="593"/>
          <w:jc w:val="center"/>
        </w:trPr>
        <w:tc>
          <w:tcPr>
            <w:tcW w:w="5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41637396" w14:textId="1DE6E254" w:rsidR="00C3011A" w:rsidRPr="0069478D" w:rsidRDefault="5BE9F650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37D5F9F7">
              <w:rPr>
                <w:rFonts w:ascii="Arial" w:hAnsi="Arial" w:cs="Arial"/>
                <w:b/>
                <w:bCs/>
                <w:color w:val="000000" w:themeColor="text1"/>
              </w:rPr>
              <w:t>4</w:t>
            </w:r>
          </w:p>
        </w:tc>
        <w:tc>
          <w:tcPr>
            <w:tcW w:w="46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1F5614AA" w14:textId="3BF4C2B0" w:rsidR="00C3011A" w:rsidRPr="0069478D" w:rsidRDefault="2B958BAA" w:rsidP="37D5F9F7">
            <w:pPr>
              <w:keepLines/>
              <w:widowControl w:val="0"/>
              <w:overflowPunct/>
              <w:snapToGrid w:val="0"/>
              <w:spacing w:before="40" w:after="40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37D5F9F7">
              <w:rPr>
                <w:rFonts w:ascii="Arial" w:hAnsi="Arial" w:cs="Arial"/>
                <w:color w:val="000000" w:themeColor="text1"/>
              </w:rPr>
              <w:t>Délai</w:t>
            </w:r>
            <w:r w:rsidR="113CA6C8" w:rsidRPr="37D5F9F7">
              <w:rPr>
                <w:rFonts w:ascii="Arial" w:hAnsi="Arial" w:cs="Arial"/>
                <w:color w:val="000000" w:themeColor="text1"/>
              </w:rPr>
              <w:t>*</w:t>
            </w:r>
            <w:r w:rsidRPr="37D5F9F7">
              <w:rPr>
                <w:rFonts w:ascii="Arial" w:hAnsi="Arial" w:cs="Arial"/>
                <w:color w:val="000000" w:themeColor="text1"/>
              </w:rPr>
              <w:t xml:space="preserve"> </w:t>
            </w:r>
            <w:r w:rsidR="5BE9F650" w:rsidRPr="37D5F9F7">
              <w:rPr>
                <w:rFonts w:ascii="Arial" w:hAnsi="Arial" w:cs="Arial"/>
                <w:color w:val="000000" w:themeColor="text1"/>
              </w:rPr>
              <w:t xml:space="preserve">moyen </w:t>
            </w:r>
            <w:r w:rsidR="644CCF6F" w:rsidRPr="37D5F9F7">
              <w:rPr>
                <w:rFonts w:ascii="Arial" w:hAnsi="Arial" w:cs="Arial"/>
                <w:color w:val="000000" w:themeColor="text1"/>
              </w:rPr>
              <w:t>de</w:t>
            </w:r>
            <w:r w:rsidRPr="37D5F9F7">
              <w:rPr>
                <w:rFonts w:ascii="Arial" w:hAnsi="Arial" w:cs="Arial"/>
                <w:color w:val="000000" w:themeColor="text1"/>
              </w:rPr>
              <w:t xml:space="preserve"> réparation </w:t>
            </w:r>
            <w:r w:rsidR="3EFF44F6" w:rsidRPr="37D5F9F7">
              <w:rPr>
                <w:rFonts w:ascii="Arial" w:hAnsi="Arial" w:cs="Arial"/>
                <w:color w:val="000000" w:themeColor="text1"/>
              </w:rPr>
              <w:t>d’une pompe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8910" w14:textId="77777777" w:rsidR="00C3011A" w:rsidRPr="0069478D" w:rsidRDefault="00C3011A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F358" w14:textId="77777777" w:rsidR="00C3011A" w:rsidRPr="0069478D" w:rsidRDefault="00C3011A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</w:tr>
      <w:tr w:rsidR="001D7F9F" w:rsidRPr="0069478D" w14:paraId="48F7B244" w14:textId="77777777" w:rsidTr="37D5F9F7">
        <w:trPr>
          <w:trHeight w:val="641"/>
          <w:jc w:val="center"/>
        </w:trPr>
        <w:tc>
          <w:tcPr>
            <w:tcW w:w="5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7048860A" w14:textId="437640A2" w:rsidR="001D7F9F" w:rsidRPr="0069478D" w:rsidRDefault="5BE9F650" w:rsidP="37D5F9F7">
            <w:pPr>
              <w:keepLines/>
              <w:widowControl w:val="0"/>
              <w:overflowPunct/>
              <w:snapToGrid w:val="0"/>
              <w:spacing w:before="40" w:after="40"/>
              <w:jc w:val="center"/>
              <w:textAlignment w:val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37D5F9F7">
              <w:rPr>
                <w:rFonts w:ascii="Arial" w:hAnsi="Arial" w:cs="Arial"/>
                <w:b/>
                <w:bCs/>
                <w:color w:val="000000" w:themeColor="text1"/>
              </w:rPr>
              <w:t>5</w:t>
            </w:r>
          </w:p>
        </w:tc>
        <w:tc>
          <w:tcPr>
            <w:tcW w:w="46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vAlign w:val="center"/>
          </w:tcPr>
          <w:p w14:paraId="294B26A5" w14:textId="37DD9EDF" w:rsidR="001D7F9F" w:rsidRPr="0069478D" w:rsidRDefault="001D7F9F" w:rsidP="37D5F9F7">
            <w:pPr>
              <w:keepLines/>
              <w:widowControl w:val="0"/>
              <w:overflowPunct/>
              <w:snapToGrid w:val="0"/>
              <w:spacing w:before="40" w:after="40"/>
              <w:textAlignment w:val="auto"/>
              <w:rPr>
                <w:rFonts w:ascii="Arial" w:hAnsi="Arial" w:cs="Arial"/>
                <w:color w:val="000000" w:themeColor="text1"/>
              </w:rPr>
            </w:pPr>
            <w:r w:rsidRPr="37D5F9F7">
              <w:rPr>
                <w:rFonts w:ascii="Arial" w:hAnsi="Arial" w:cs="Arial"/>
                <w:color w:val="000000" w:themeColor="text1"/>
              </w:rPr>
              <w:t>Délai</w:t>
            </w:r>
            <w:r w:rsidR="113CA6C8" w:rsidRPr="37D5F9F7">
              <w:rPr>
                <w:rFonts w:ascii="Arial" w:hAnsi="Arial" w:cs="Arial"/>
                <w:color w:val="000000" w:themeColor="text1"/>
              </w:rPr>
              <w:t>*</w:t>
            </w:r>
            <w:r w:rsidRPr="37D5F9F7">
              <w:rPr>
                <w:rFonts w:ascii="Arial" w:hAnsi="Arial" w:cs="Arial"/>
                <w:color w:val="000000" w:themeColor="text1"/>
              </w:rPr>
              <w:t xml:space="preserve"> d’intervention </w:t>
            </w:r>
            <w:proofErr w:type="gramStart"/>
            <w:r w:rsidRPr="37D5F9F7">
              <w:rPr>
                <w:rFonts w:ascii="Arial" w:hAnsi="Arial" w:cs="Arial"/>
                <w:color w:val="000000" w:themeColor="text1"/>
              </w:rPr>
              <w:t>suite à une</w:t>
            </w:r>
            <w:proofErr w:type="gramEnd"/>
            <w:r w:rsidRPr="37D5F9F7">
              <w:rPr>
                <w:rFonts w:ascii="Arial" w:hAnsi="Arial" w:cs="Arial"/>
                <w:color w:val="000000" w:themeColor="text1"/>
              </w:rPr>
              <w:t xml:space="preserve"> demande de diagnosti</w:t>
            </w:r>
            <w:r w:rsidR="4D17AAD9" w:rsidRPr="37D5F9F7">
              <w:rPr>
                <w:rFonts w:ascii="Arial" w:hAnsi="Arial" w:cs="Arial"/>
                <w:color w:val="000000" w:themeColor="text1"/>
              </w:rPr>
              <w:t>c</w:t>
            </w:r>
            <w:r w:rsidRPr="37D5F9F7">
              <w:rPr>
                <w:rFonts w:ascii="Arial" w:hAnsi="Arial" w:cs="Arial"/>
                <w:color w:val="000000" w:themeColor="text1"/>
              </w:rPr>
              <w:t xml:space="preserve"> ou réparation </w:t>
            </w:r>
            <w:r w:rsidR="6A54AC66" w:rsidRPr="37D5F9F7">
              <w:rPr>
                <w:rFonts w:ascii="Arial" w:hAnsi="Arial" w:cs="Arial"/>
                <w:color w:val="000000" w:themeColor="text1"/>
              </w:rPr>
              <w:t>sur site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2AF2" w14:textId="77777777" w:rsidR="001D7F9F" w:rsidRPr="0069478D" w:rsidRDefault="001D7F9F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48E8" w14:textId="007A61AF" w:rsidR="001D7F9F" w:rsidRPr="0069478D" w:rsidRDefault="001D7F9F" w:rsidP="37D5F9F7">
            <w:pPr>
              <w:overflowPunct/>
              <w:autoSpaceDE/>
              <w:autoSpaceDN/>
              <w:adjustRightInd/>
              <w:snapToGrid w:val="0"/>
              <w:spacing w:after="160" w:line="259" w:lineRule="auto"/>
              <w:jc w:val="center"/>
              <w:textAlignment w:val="auto"/>
              <w:rPr>
                <w:rFonts w:ascii="Calibri" w:hAnsi="Calibri"/>
                <w:noProof/>
                <w:color w:val="000000" w:themeColor="text1"/>
              </w:rPr>
            </w:pPr>
          </w:p>
        </w:tc>
      </w:tr>
    </w:tbl>
    <w:p w14:paraId="0921015A" w14:textId="2FDAE267" w:rsidR="00B720C2" w:rsidRPr="007305E7" w:rsidRDefault="00B720C2" w:rsidP="37D5F9F7">
      <w:pPr>
        <w:pStyle w:val="RedTxt"/>
        <w:jc w:val="both"/>
        <w:rPr>
          <w:i/>
          <w:iCs/>
          <w:color w:val="000000" w:themeColor="text1"/>
          <w:sz w:val="20"/>
          <w:szCs w:val="20"/>
        </w:rPr>
      </w:pPr>
      <w:r w:rsidRPr="37D5F9F7">
        <w:rPr>
          <w:i/>
          <w:iCs/>
          <w:color w:val="000000" w:themeColor="text1"/>
          <w:sz w:val="20"/>
          <w:szCs w:val="20"/>
        </w:rPr>
        <w:t>* Délais donnés à titre indicatif, ils devront être reprécisé pour chaque devis effectué.</w:t>
      </w:r>
    </w:p>
    <w:p w14:paraId="7E1CA62A" w14:textId="77777777" w:rsidR="00C1726E" w:rsidRDefault="00C1726E" w:rsidP="00193D75">
      <w:pPr>
        <w:pStyle w:val="RedTxt"/>
        <w:jc w:val="both"/>
        <w:rPr>
          <w:i/>
          <w:iCs/>
          <w:color w:val="833C0B"/>
          <w:sz w:val="20"/>
          <w:szCs w:val="20"/>
        </w:rPr>
      </w:pPr>
    </w:p>
    <w:p w14:paraId="0B0B320C" w14:textId="77777777" w:rsidR="005E7675" w:rsidRPr="00125CA2" w:rsidRDefault="005E7675" w:rsidP="00125CA2">
      <w:pPr>
        <w:pStyle w:val="Titre1"/>
        <w:rPr>
          <w:sz w:val="20"/>
          <w:szCs w:val="20"/>
        </w:rPr>
      </w:pPr>
      <w:bookmarkStart w:id="1" w:name="_Hlk202965457"/>
      <w:r w:rsidRPr="37D5F9F7">
        <w:rPr>
          <w:sz w:val="20"/>
          <w:szCs w:val="20"/>
        </w:rPr>
        <w:t>Frais de livraison</w:t>
      </w:r>
      <w:bookmarkEnd w:id="1"/>
    </w:p>
    <w:p w14:paraId="14648760" w14:textId="75A31AB1" w:rsidR="00C1726E" w:rsidRPr="00394CA2" w:rsidRDefault="00C1726E" w:rsidP="37D5F9F7">
      <w:pPr>
        <w:overflowPunct/>
        <w:textAlignment w:val="auto"/>
        <w:rPr>
          <w:rFonts w:ascii="CIDFont+F1" w:hAnsi="CIDFont+F1" w:cs="CIDFont+F1"/>
          <w:color w:val="000000" w:themeColor="text1"/>
        </w:rPr>
      </w:pPr>
      <w:r w:rsidRPr="37D5F9F7">
        <w:rPr>
          <w:rFonts w:ascii="Arial" w:hAnsi="Arial" w:cs="Arial"/>
          <w:color w:val="000000" w:themeColor="text1"/>
        </w:rPr>
        <w:t xml:space="preserve">Tarif d’un transport, aller ou retour, dans le cadre d’une réparation de pompe </w:t>
      </w:r>
      <w:r w:rsidR="0BA33C9B" w:rsidRPr="37D5F9F7">
        <w:rPr>
          <w:rFonts w:ascii="Arial" w:hAnsi="Arial" w:cs="Arial"/>
          <w:color w:val="000000" w:themeColor="text1"/>
        </w:rPr>
        <w:t>effectué</w:t>
      </w:r>
      <w:r w:rsidR="00ED0193" w:rsidRPr="37D5F9F7">
        <w:rPr>
          <w:rFonts w:ascii="Arial" w:hAnsi="Arial" w:cs="Arial"/>
          <w:color w:val="000000" w:themeColor="text1"/>
        </w:rPr>
        <w:t>e</w:t>
      </w:r>
      <w:r w:rsidR="0BA33C9B" w:rsidRPr="37D5F9F7">
        <w:rPr>
          <w:rFonts w:ascii="Arial" w:hAnsi="Arial" w:cs="Arial"/>
          <w:color w:val="000000" w:themeColor="text1"/>
        </w:rPr>
        <w:t xml:space="preserve"> </w:t>
      </w:r>
      <w:r w:rsidRPr="37D5F9F7">
        <w:rPr>
          <w:rFonts w:ascii="Arial" w:hAnsi="Arial" w:cs="Arial"/>
          <w:color w:val="000000" w:themeColor="text1"/>
        </w:rPr>
        <w:t xml:space="preserve">dans </w:t>
      </w:r>
      <w:r w:rsidR="00ED1671" w:rsidRPr="37D5F9F7">
        <w:rPr>
          <w:rFonts w:ascii="Arial" w:hAnsi="Arial" w:cs="Arial"/>
          <w:color w:val="000000" w:themeColor="text1"/>
        </w:rPr>
        <w:t>les ateliers</w:t>
      </w:r>
      <w:r w:rsidRPr="37D5F9F7">
        <w:rPr>
          <w:rFonts w:ascii="Arial" w:hAnsi="Arial" w:cs="Arial"/>
          <w:color w:val="000000" w:themeColor="text1"/>
        </w:rPr>
        <w:t xml:space="preserve"> du titulaire :</w:t>
      </w:r>
    </w:p>
    <w:tbl>
      <w:tblPr>
        <w:tblW w:w="737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3260"/>
      </w:tblGrid>
      <w:tr w:rsidR="00C1726E" w:rsidRPr="00394CA2" w14:paraId="0DC93352" w14:textId="77777777" w:rsidTr="006547B1">
        <w:trPr>
          <w:trHeight w:val="551"/>
        </w:trPr>
        <w:tc>
          <w:tcPr>
            <w:tcW w:w="4111" w:type="dxa"/>
            <w:shd w:val="clear" w:color="auto" w:fill="153D63"/>
            <w:vAlign w:val="center"/>
          </w:tcPr>
          <w:p w14:paraId="6FAA2924" w14:textId="77777777" w:rsidR="00C1726E" w:rsidRPr="00394CA2" w:rsidRDefault="00C1726E" w:rsidP="00F87779">
            <w:pPr>
              <w:jc w:val="center"/>
              <w:rPr>
                <w:rFonts w:ascii="Arial" w:hAnsi="Arial" w:cs="Arial"/>
                <w:color w:val="215E99"/>
                <w:lang w:val="fr"/>
              </w:rPr>
            </w:pPr>
            <w:r w:rsidRPr="001605AC">
              <w:rPr>
                <w:rFonts w:ascii="Arial" w:hAnsi="Arial" w:cs="Arial"/>
                <w:b/>
                <w:bCs/>
              </w:rPr>
              <w:t>Désignation</w:t>
            </w:r>
          </w:p>
        </w:tc>
        <w:tc>
          <w:tcPr>
            <w:tcW w:w="3260" w:type="dxa"/>
            <w:shd w:val="clear" w:color="auto" w:fill="153D63"/>
            <w:vAlign w:val="center"/>
          </w:tcPr>
          <w:p w14:paraId="6DF93DEA" w14:textId="77777777" w:rsidR="00C1726E" w:rsidRPr="00394CA2" w:rsidRDefault="00C1726E" w:rsidP="00F87779">
            <w:pPr>
              <w:jc w:val="center"/>
              <w:rPr>
                <w:rFonts w:ascii="Arial" w:hAnsi="Arial" w:cs="Arial"/>
                <w:color w:val="215E99"/>
                <w:lang w:val="fr"/>
              </w:rPr>
            </w:pPr>
            <w:r>
              <w:rPr>
                <w:rFonts w:ascii="Arial" w:hAnsi="Arial" w:cs="Arial"/>
                <w:b/>
                <w:bCs/>
              </w:rPr>
              <w:t>Tarif €HT</w:t>
            </w:r>
          </w:p>
        </w:tc>
      </w:tr>
      <w:tr w:rsidR="00C1726E" w:rsidRPr="00E67CFE" w14:paraId="11F1260B" w14:textId="77777777" w:rsidTr="37D5F9F7">
        <w:trPr>
          <w:trHeight w:val="267"/>
        </w:trPr>
        <w:tc>
          <w:tcPr>
            <w:tcW w:w="4111" w:type="dxa"/>
            <w:vAlign w:val="center"/>
          </w:tcPr>
          <w:p w14:paraId="7AC28742" w14:textId="77777777" w:rsidR="00C1726E" w:rsidRPr="00E67CFE" w:rsidRDefault="00C1726E" w:rsidP="00F8777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Livraison &lt;5m3</w:t>
            </w:r>
          </w:p>
        </w:tc>
        <w:tc>
          <w:tcPr>
            <w:tcW w:w="3260" w:type="dxa"/>
            <w:vAlign w:val="center"/>
          </w:tcPr>
          <w:p w14:paraId="13CBF134" w14:textId="77777777" w:rsidR="00C1726E" w:rsidRPr="00E67CFE" w:rsidRDefault="00C1726E" w:rsidP="00F8777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C1726E" w:rsidRPr="00E67CFE" w14:paraId="5D5D6CB2" w14:textId="77777777" w:rsidTr="37D5F9F7">
        <w:trPr>
          <w:trHeight w:val="271"/>
        </w:trPr>
        <w:tc>
          <w:tcPr>
            <w:tcW w:w="4111" w:type="dxa"/>
            <w:vAlign w:val="center"/>
          </w:tcPr>
          <w:p w14:paraId="6B4D38C7" w14:textId="77777777" w:rsidR="00C1726E" w:rsidRPr="00E67CFE" w:rsidRDefault="00C1726E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  <w:r w:rsidRPr="37D5F9F7">
              <w:rPr>
                <w:rFonts w:ascii="Arial" w:hAnsi="Arial" w:cs="Arial"/>
                <w:color w:val="000000" w:themeColor="text1"/>
              </w:rPr>
              <w:t>Livraison 10-20M3</w:t>
            </w:r>
          </w:p>
        </w:tc>
        <w:tc>
          <w:tcPr>
            <w:tcW w:w="3260" w:type="dxa"/>
            <w:vAlign w:val="center"/>
          </w:tcPr>
          <w:p w14:paraId="0C8820C2" w14:textId="77777777" w:rsidR="00C1726E" w:rsidRPr="00E67CFE" w:rsidRDefault="00C1726E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C1726E" w:rsidRPr="00E67CFE" w14:paraId="41970B9D" w14:textId="77777777" w:rsidTr="37D5F9F7">
        <w:trPr>
          <w:trHeight w:val="262"/>
        </w:trPr>
        <w:tc>
          <w:tcPr>
            <w:tcW w:w="4111" w:type="dxa"/>
            <w:vAlign w:val="center"/>
          </w:tcPr>
          <w:p w14:paraId="641FC7AC" w14:textId="5E25EE72" w:rsidR="00C1726E" w:rsidRPr="00E67CFE" w:rsidRDefault="00C1726E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  <w:r w:rsidRPr="37D5F9F7">
              <w:rPr>
                <w:rFonts w:ascii="Arial" w:hAnsi="Arial" w:cs="Arial"/>
                <w:color w:val="000000" w:themeColor="text1"/>
              </w:rPr>
              <w:t>Livraison 30-40M3 HAYON</w:t>
            </w:r>
            <w:r w:rsidR="2AC925D2" w:rsidRPr="37D5F9F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23BF79D" w14:textId="77777777" w:rsidR="00C1726E" w:rsidRPr="00E67CFE" w:rsidRDefault="00C1726E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E379D3" w:rsidRPr="00E67CFE" w14:paraId="59D7CAF9" w14:textId="77777777" w:rsidTr="00E400FB">
        <w:trPr>
          <w:trHeight w:val="279"/>
        </w:trPr>
        <w:tc>
          <w:tcPr>
            <w:tcW w:w="7371" w:type="dxa"/>
            <w:gridSpan w:val="2"/>
            <w:shd w:val="clear" w:color="auto" w:fill="D9D9D9" w:themeFill="background1" w:themeFillShade="D9"/>
            <w:vAlign w:val="center"/>
          </w:tcPr>
          <w:p w14:paraId="177E0D7A" w14:textId="4C07199F" w:rsidR="00E379D3" w:rsidRPr="00E67CFE" w:rsidRDefault="00E379D3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C1726E" w:rsidRPr="00E67CFE" w14:paraId="0103DF9C" w14:textId="77777777" w:rsidTr="37D5F9F7">
        <w:trPr>
          <w:trHeight w:val="279"/>
        </w:trPr>
        <w:tc>
          <w:tcPr>
            <w:tcW w:w="4111" w:type="dxa"/>
            <w:vAlign w:val="center"/>
          </w:tcPr>
          <w:p w14:paraId="4692A180" w14:textId="7DAC5769" w:rsidR="00C1726E" w:rsidRPr="006B30C6" w:rsidRDefault="21E10F9A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  <w:r w:rsidRPr="37D5F9F7">
              <w:rPr>
                <w:rFonts w:ascii="Arial" w:hAnsi="Arial" w:cs="Arial"/>
                <w:color w:val="000000" w:themeColor="text1"/>
              </w:rPr>
              <w:t>Livraison PL GRUE</w:t>
            </w:r>
          </w:p>
        </w:tc>
        <w:tc>
          <w:tcPr>
            <w:tcW w:w="3260" w:type="dxa"/>
            <w:vAlign w:val="center"/>
          </w:tcPr>
          <w:p w14:paraId="024A8CB0" w14:textId="77777777" w:rsidR="00C1726E" w:rsidRPr="00E67CFE" w:rsidRDefault="00C1726E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C818B1" w:rsidRPr="00E67CFE" w14:paraId="02F86E15" w14:textId="77777777" w:rsidTr="37D5F9F7">
        <w:trPr>
          <w:trHeight w:val="279"/>
        </w:trPr>
        <w:tc>
          <w:tcPr>
            <w:tcW w:w="4111" w:type="dxa"/>
            <w:vAlign w:val="center"/>
          </w:tcPr>
          <w:p w14:paraId="55F4D6EA" w14:textId="324F1E0A" w:rsidR="00C818B1" w:rsidRPr="006B30C6" w:rsidRDefault="0C168214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  <w:r w:rsidRPr="37D5F9F7">
              <w:rPr>
                <w:rFonts w:ascii="Arial" w:hAnsi="Arial" w:cs="Arial"/>
                <w:color w:val="000000" w:themeColor="text1"/>
              </w:rPr>
              <w:t>Frais de déchargement</w:t>
            </w:r>
          </w:p>
        </w:tc>
        <w:tc>
          <w:tcPr>
            <w:tcW w:w="3260" w:type="dxa"/>
            <w:vAlign w:val="center"/>
          </w:tcPr>
          <w:p w14:paraId="2CE5B25D" w14:textId="77777777" w:rsidR="00C818B1" w:rsidRPr="00E67CFE" w:rsidRDefault="00C818B1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4ED02FD" w14:textId="77777777" w:rsidR="00C1726E" w:rsidRPr="007305E7" w:rsidRDefault="00C1726E" w:rsidP="00193D75">
      <w:pPr>
        <w:pStyle w:val="RedTxt"/>
        <w:jc w:val="both"/>
        <w:rPr>
          <w:i/>
          <w:color w:val="833C0B"/>
          <w:sz w:val="20"/>
          <w:szCs w:val="20"/>
        </w:rPr>
      </w:pPr>
    </w:p>
    <w:p w14:paraId="547A2DBE" w14:textId="5C49518B" w:rsidR="00670A37" w:rsidRPr="00C1726E" w:rsidRDefault="00587F01" w:rsidP="00670A37">
      <w:pPr>
        <w:pStyle w:val="Titre1"/>
        <w:rPr>
          <w:sz w:val="20"/>
          <w:szCs w:val="20"/>
        </w:rPr>
      </w:pPr>
      <w:r w:rsidRPr="37D5F9F7">
        <w:rPr>
          <w:sz w:val="20"/>
          <w:szCs w:val="20"/>
        </w:rPr>
        <w:t xml:space="preserve">Périodes de fermeture </w:t>
      </w:r>
    </w:p>
    <w:p w14:paraId="7673E17E" w14:textId="77777777" w:rsidR="005D7D5A" w:rsidRPr="00BA160E" w:rsidRDefault="005D7D5A" w:rsidP="002276C6">
      <w:pPr>
        <w:jc w:val="both"/>
        <w:rPr>
          <w:rFonts w:ascii="Arial" w:hAnsi="Arial" w:cs="Arial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423"/>
      </w:tblGrid>
      <w:tr w:rsidR="005D7D5A" w:rsidRPr="00BA160E" w14:paraId="4AA5A57F" w14:textId="77777777" w:rsidTr="006547B1">
        <w:tc>
          <w:tcPr>
            <w:tcW w:w="4678" w:type="dxa"/>
            <w:shd w:val="clear" w:color="auto" w:fill="153D63"/>
            <w:vAlign w:val="center"/>
          </w:tcPr>
          <w:p w14:paraId="569EA857" w14:textId="77777777" w:rsidR="005D7D5A" w:rsidRPr="00BA160E" w:rsidRDefault="00587F01" w:rsidP="37D5F9F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  <w:t xml:space="preserve">Périodes de fermeture </w:t>
            </w:r>
          </w:p>
        </w:tc>
        <w:tc>
          <w:tcPr>
            <w:tcW w:w="4423" w:type="dxa"/>
            <w:shd w:val="clear" w:color="auto" w:fill="153D63"/>
            <w:vAlign w:val="center"/>
          </w:tcPr>
          <w:p w14:paraId="1FACFE54" w14:textId="10461B38" w:rsidR="005D7D5A" w:rsidRPr="003F34F9" w:rsidRDefault="4101C05E" w:rsidP="37D5F9F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  <w:t>Réponses</w:t>
            </w:r>
            <w:r w:rsidR="00587F01" w:rsidRPr="37D5F9F7"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  <w:t xml:space="preserve"> </w:t>
            </w:r>
          </w:p>
        </w:tc>
      </w:tr>
      <w:tr w:rsidR="005D7D5A" w:rsidRPr="00BA160E" w14:paraId="6CCF65C1" w14:textId="77777777" w:rsidTr="37D5F9F7">
        <w:trPr>
          <w:trHeight w:val="510"/>
        </w:trPr>
        <w:tc>
          <w:tcPr>
            <w:tcW w:w="4678" w:type="dxa"/>
            <w:vAlign w:val="center"/>
          </w:tcPr>
          <w:p w14:paraId="4FCACFD4" w14:textId="77777777" w:rsidR="005D7D5A" w:rsidRPr="00BA160E" w:rsidRDefault="005D7D5A" w:rsidP="000D0D16">
            <w:pPr>
              <w:jc w:val="both"/>
              <w:rPr>
                <w:rFonts w:ascii="Arial" w:hAnsi="Arial" w:cs="Arial"/>
                <w:lang w:val="fr"/>
              </w:rPr>
            </w:pPr>
          </w:p>
        </w:tc>
        <w:tc>
          <w:tcPr>
            <w:tcW w:w="4423" w:type="dxa"/>
            <w:vAlign w:val="center"/>
          </w:tcPr>
          <w:p w14:paraId="3293D7ED" w14:textId="77777777" w:rsidR="005D7D5A" w:rsidRPr="00BA160E" w:rsidRDefault="005D7D5A" w:rsidP="000D0D16">
            <w:pPr>
              <w:jc w:val="center"/>
              <w:rPr>
                <w:rFonts w:ascii="Arial" w:hAnsi="Arial" w:cs="Arial"/>
                <w:lang w:val="fr"/>
              </w:rPr>
            </w:pPr>
          </w:p>
        </w:tc>
      </w:tr>
      <w:tr w:rsidR="005D7D5A" w:rsidRPr="00BA160E" w14:paraId="2E3BA432" w14:textId="77777777" w:rsidTr="37D5F9F7">
        <w:trPr>
          <w:trHeight w:val="510"/>
        </w:trPr>
        <w:tc>
          <w:tcPr>
            <w:tcW w:w="4678" w:type="dxa"/>
            <w:vAlign w:val="center"/>
          </w:tcPr>
          <w:p w14:paraId="6B7F81F7" w14:textId="77777777" w:rsidR="005D7D5A" w:rsidRPr="00BA160E" w:rsidRDefault="005D7D5A" w:rsidP="000D0D16">
            <w:pPr>
              <w:jc w:val="both"/>
              <w:rPr>
                <w:rFonts w:ascii="Arial" w:hAnsi="Arial" w:cs="Arial"/>
                <w:lang w:val="fr"/>
              </w:rPr>
            </w:pPr>
          </w:p>
        </w:tc>
        <w:tc>
          <w:tcPr>
            <w:tcW w:w="4423" w:type="dxa"/>
            <w:vAlign w:val="center"/>
          </w:tcPr>
          <w:p w14:paraId="15A9CD74" w14:textId="77777777" w:rsidR="005D7D5A" w:rsidRPr="00BA160E" w:rsidRDefault="005D7D5A" w:rsidP="000D0D16">
            <w:pPr>
              <w:jc w:val="center"/>
              <w:rPr>
                <w:rFonts w:ascii="Arial" w:hAnsi="Arial" w:cs="Arial"/>
                <w:lang w:val="fr"/>
              </w:rPr>
            </w:pPr>
          </w:p>
        </w:tc>
      </w:tr>
    </w:tbl>
    <w:p w14:paraId="79007E63" w14:textId="77777777" w:rsidR="007D76C4" w:rsidRDefault="007D76C4" w:rsidP="007D76C4">
      <w:pPr>
        <w:pStyle w:val="Titre1"/>
        <w:numPr>
          <w:ilvl w:val="0"/>
          <w:numId w:val="0"/>
        </w:numPr>
        <w:rPr>
          <w:sz w:val="20"/>
          <w:szCs w:val="20"/>
          <w:highlight w:val="cyan"/>
        </w:rPr>
      </w:pPr>
    </w:p>
    <w:p w14:paraId="3D2097BE" w14:textId="77777777" w:rsidR="005C7ABC" w:rsidRDefault="005C7ABC" w:rsidP="005C7ABC">
      <w:pPr>
        <w:rPr>
          <w:highlight w:val="cyan"/>
        </w:rPr>
      </w:pPr>
    </w:p>
    <w:p w14:paraId="4A8BEA5C" w14:textId="77777777" w:rsidR="00E914E1" w:rsidRDefault="00E914E1" w:rsidP="005C7ABC">
      <w:pPr>
        <w:rPr>
          <w:highlight w:val="cyan"/>
        </w:rPr>
      </w:pPr>
    </w:p>
    <w:p w14:paraId="53C91389" w14:textId="77777777" w:rsidR="00E914E1" w:rsidRDefault="00E914E1" w:rsidP="005C7ABC">
      <w:pPr>
        <w:rPr>
          <w:highlight w:val="cyan"/>
        </w:rPr>
      </w:pPr>
    </w:p>
    <w:p w14:paraId="14A9D1E4" w14:textId="77777777" w:rsidR="00E914E1" w:rsidRDefault="00E914E1" w:rsidP="00E914E1">
      <w:pPr>
        <w:pStyle w:val="Titre1"/>
        <w:numPr>
          <w:ilvl w:val="0"/>
          <w:numId w:val="0"/>
        </w:numPr>
        <w:ind w:left="708"/>
        <w:rPr>
          <w:sz w:val="20"/>
          <w:szCs w:val="20"/>
        </w:rPr>
      </w:pPr>
    </w:p>
    <w:p w14:paraId="51E5D50B" w14:textId="77777777" w:rsidR="00E914E1" w:rsidRPr="0013791A" w:rsidRDefault="00E914E1" w:rsidP="37D5F9F7">
      <w:pPr>
        <w:pStyle w:val="Titre1"/>
        <w:rPr>
          <w:color w:val="000000" w:themeColor="text1"/>
          <w:sz w:val="20"/>
          <w:szCs w:val="20"/>
        </w:rPr>
      </w:pPr>
      <w:r w:rsidRPr="37D5F9F7">
        <w:rPr>
          <w:color w:val="000000" w:themeColor="text1"/>
          <w:sz w:val="20"/>
          <w:szCs w:val="20"/>
        </w:rPr>
        <w:t>Origine des pièces</w:t>
      </w:r>
    </w:p>
    <w:p w14:paraId="792AF031" w14:textId="77777777" w:rsidR="00E914E1" w:rsidRPr="0013791A" w:rsidRDefault="00E914E1" w:rsidP="37D5F9F7">
      <w:pPr>
        <w:rPr>
          <w:rFonts w:ascii="Arial" w:hAnsi="Arial" w:cs="Arial"/>
          <w:color w:val="000000" w:themeColor="text1"/>
        </w:rPr>
      </w:pPr>
    </w:p>
    <w:p w14:paraId="7F4D88E6" w14:textId="77777777" w:rsidR="00E914E1" w:rsidRPr="0013791A" w:rsidRDefault="00E914E1" w:rsidP="37D5F9F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000000" w:themeColor="text1"/>
        </w:rPr>
      </w:pPr>
      <w:r w:rsidRPr="37D5F9F7">
        <w:rPr>
          <w:rFonts w:ascii="Arial" w:hAnsi="Arial" w:cs="Arial"/>
          <w:color w:val="000000" w:themeColor="text1"/>
        </w:rPr>
        <w:t>L’offre présentée au titre du présent accord-cadre contient des pièces 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7"/>
        <w:gridCol w:w="1559"/>
      </w:tblGrid>
      <w:tr w:rsidR="0013791A" w:rsidRPr="0013791A" w14:paraId="1FA1B7D1" w14:textId="77777777" w:rsidTr="006547B1">
        <w:trPr>
          <w:trHeight w:val="454"/>
        </w:trPr>
        <w:tc>
          <w:tcPr>
            <w:tcW w:w="7797" w:type="dxa"/>
            <w:shd w:val="clear" w:color="auto" w:fill="153D63"/>
            <w:vAlign w:val="center"/>
          </w:tcPr>
          <w:p w14:paraId="5C89DE8F" w14:textId="77777777" w:rsidR="00E914E1" w:rsidRPr="0013791A" w:rsidRDefault="00E914E1" w:rsidP="37D5F9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  <w:t>Désignation origine</w:t>
            </w:r>
          </w:p>
        </w:tc>
        <w:tc>
          <w:tcPr>
            <w:tcW w:w="1559" w:type="dxa"/>
            <w:shd w:val="clear" w:color="auto" w:fill="153D63"/>
            <w:vAlign w:val="center"/>
          </w:tcPr>
          <w:p w14:paraId="302BE94B" w14:textId="77777777" w:rsidR="00E914E1" w:rsidRPr="0013791A" w:rsidRDefault="00E914E1" w:rsidP="37D5F9F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</w:pPr>
            <w:r w:rsidRPr="37D5F9F7">
              <w:rPr>
                <w:rFonts w:ascii="Arial" w:hAnsi="Arial" w:cs="Arial"/>
                <w:b/>
                <w:bCs/>
                <w:color w:val="FFFFFF" w:themeColor="background1"/>
                <w:lang w:val="fr"/>
              </w:rPr>
              <w:t>%</w:t>
            </w:r>
          </w:p>
        </w:tc>
      </w:tr>
      <w:tr w:rsidR="0013791A" w:rsidRPr="0013791A" w14:paraId="216B3C79" w14:textId="77777777" w:rsidTr="37D5F9F7">
        <w:trPr>
          <w:trHeight w:val="510"/>
        </w:trPr>
        <w:tc>
          <w:tcPr>
            <w:tcW w:w="7797" w:type="dxa"/>
            <w:vAlign w:val="center"/>
          </w:tcPr>
          <w:p w14:paraId="1A15910A" w14:textId="77777777" w:rsidR="00E914E1" w:rsidRPr="0013791A" w:rsidRDefault="00E914E1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  <w:r w:rsidRPr="37D5F9F7">
              <w:rPr>
                <w:rFonts w:ascii="Arial" w:hAnsi="Arial" w:cs="Arial"/>
              </w:rPr>
              <w:t>Pays de l'Union européenne (y compris France)</w:t>
            </w:r>
          </w:p>
        </w:tc>
        <w:tc>
          <w:tcPr>
            <w:tcW w:w="1559" w:type="dxa"/>
            <w:vAlign w:val="center"/>
          </w:tcPr>
          <w:p w14:paraId="4869E461" w14:textId="77777777" w:rsidR="00E914E1" w:rsidRPr="0013791A" w:rsidRDefault="00E914E1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</w:p>
        </w:tc>
      </w:tr>
      <w:tr w:rsidR="0013791A" w:rsidRPr="0013791A" w14:paraId="033F7D98" w14:textId="77777777" w:rsidTr="37D5F9F7">
        <w:trPr>
          <w:trHeight w:val="510"/>
        </w:trPr>
        <w:tc>
          <w:tcPr>
            <w:tcW w:w="7797" w:type="dxa"/>
            <w:vAlign w:val="center"/>
          </w:tcPr>
          <w:p w14:paraId="29FBC2A1" w14:textId="77777777" w:rsidR="00E914E1" w:rsidRPr="0013791A" w:rsidRDefault="00E914E1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  <w:r w:rsidRPr="37D5F9F7">
              <w:rPr>
                <w:rFonts w:ascii="Arial" w:hAnsi="Arial" w:cs="Arial"/>
              </w:rPr>
              <w:t>Pays membre de l'Organisation mondiale du commerce signataire de l'accord sur les marchés publics (Union européenne exclue)</w:t>
            </w:r>
          </w:p>
        </w:tc>
        <w:tc>
          <w:tcPr>
            <w:tcW w:w="1559" w:type="dxa"/>
            <w:vAlign w:val="center"/>
          </w:tcPr>
          <w:p w14:paraId="3A6657B5" w14:textId="77777777" w:rsidR="00E914E1" w:rsidRPr="0013791A" w:rsidRDefault="00E914E1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</w:p>
        </w:tc>
      </w:tr>
      <w:tr w:rsidR="0013791A" w:rsidRPr="0013791A" w14:paraId="3745CB53" w14:textId="77777777" w:rsidTr="37D5F9F7">
        <w:trPr>
          <w:trHeight w:val="510"/>
        </w:trPr>
        <w:tc>
          <w:tcPr>
            <w:tcW w:w="7797" w:type="dxa"/>
            <w:vAlign w:val="center"/>
          </w:tcPr>
          <w:p w14:paraId="35C1E498" w14:textId="77777777" w:rsidR="00E914E1" w:rsidRPr="0013791A" w:rsidRDefault="00E914E1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  <w:r w:rsidRPr="37D5F9F7">
              <w:rPr>
                <w:rFonts w:ascii="Arial" w:hAnsi="Arial" w:cs="Arial"/>
              </w:rPr>
              <w:t>Autre</w:t>
            </w:r>
          </w:p>
        </w:tc>
        <w:tc>
          <w:tcPr>
            <w:tcW w:w="1559" w:type="dxa"/>
            <w:vAlign w:val="center"/>
          </w:tcPr>
          <w:p w14:paraId="6A6B73C9" w14:textId="77777777" w:rsidR="00E914E1" w:rsidRPr="0013791A" w:rsidRDefault="00E914E1" w:rsidP="37D5F9F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lang w:val="fr"/>
              </w:rPr>
            </w:pPr>
          </w:p>
        </w:tc>
      </w:tr>
    </w:tbl>
    <w:p w14:paraId="413BF4CE" w14:textId="77777777" w:rsidR="00E914E1" w:rsidRDefault="00E914E1" w:rsidP="005C7ABC">
      <w:pPr>
        <w:rPr>
          <w:highlight w:val="cyan"/>
        </w:rPr>
      </w:pPr>
    </w:p>
    <w:p w14:paraId="7CE5BDA8" w14:textId="77777777" w:rsidR="00E914E1" w:rsidRPr="005C7ABC" w:rsidRDefault="00E914E1" w:rsidP="005C7ABC">
      <w:pPr>
        <w:rPr>
          <w:highlight w:val="cyan"/>
        </w:rPr>
      </w:pPr>
    </w:p>
    <w:p w14:paraId="78B1AEF2" w14:textId="1D62F93E" w:rsidR="003D131C" w:rsidRPr="003D131C" w:rsidRDefault="00AA2302" w:rsidP="37D5F9F7">
      <w:pPr>
        <w:pStyle w:val="Titre1"/>
        <w:rPr>
          <w:color w:val="000000" w:themeColor="text1"/>
          <w:sz w:val="20"/>
          <w:szCs w:val="20"/>
        </w:rPr>
      </w:pPr>
      <w:r w:rsidRPr="37D5F9F7">
        <w:rPr>
          <w:color w:val="000000" w:themeColor="text1"/>
          <w:sz w:val="20"/>
          <w:szCs w:val="20"/>
        </w:rPr>
        <w:t xml:space="preserve">Contacts pour l’exécution du contrat </w:t>
      </w:r>
    </w:p>
    <w:p w14:paraId="5391802F" w14:textId="77777777" w:rsidR="003D131C" w:rsidRPr="0069222E" w:rsidRDefault="003D131C" w:rsidP="003D131C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2580"/>
        <w:gridCol w:w="2268"/>
        <w:gridCol w:w="2551"/>
      </w:tblGrid>
      <w:tr w:rsidR="003D131C" w:rsidRPr="001F6E75" w14:paraId="177A1613" w14:textId="77777777" w:rsidTr="006547B1">
        <w:tc>
          <w:tcPr>
            <w:tcW w:w="1673" w:type="dxa"/>
            <w:shd w:val="clear" w:color="auto" w:fill="153D63"/>
            <w:vAlign w:val="center"/>
          </w:tcPr>
          <w:p w14:paraId="0FEF7819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1F6E75">
              <w:rPr>
                <w:rFonts w:ascii="Arial" w:hAnsi="Arial" w:cs="Arial"/>
                <w:b/>
                <w:lang w:val="fr"/>
              </w:rPr>
              <w:t>Service</w:t>
            </w:r>
          </w:p>
        </w:tc>
        <w:tc>
          <w:tcPr>
            <w:tcW w:w="2580" w:type="dxa"/>
            <w:shd w:val="clear" w:color="auto" w:fill="153D63"/>
            <w:vAlign w:val="center"/>
          </w:tcPr>
          <w:p w14:paraId="70DF1592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1F6E75">
              <w:rPr>
                <w:rFonts w:ascii="Arial" w:hAnsi="Arial" w:cs="Arial"/>
                <w:b/>
                <w:lang w:val="fr"/>
              </w:rPr>
              <w:t>Nom de la personne à contacter</w:t>
            </w:r>
          </w:p>
        </w:tc>
        <w:tc>
          <w:tcPr>
            <w:tcW w:w="2268" w:type="dxa"/>
            <w:shd w:val="clear" w:color="auto" w:fill="153D63"/>
            <w:vAlign w:val="center"/>
          </w:tcPr>
          <w:p w14:paraId="394B6E9C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b/>
                <w:lang w:val="fr"/>
              </w:rPr>
            </w:pPr>
            <w:r w:rsidRPr="001F6E75">
              <w:rPr>
                <w:rFonts w:ascii="Arial" w:hAnsi="Arial" w:cs="Arial"/>
                <w:b/>
                <w:lang w:val="fr"/>
              </w:rPr>
              <w:t>Téléphone</w:t>
            </w:r>
          </w:p>
        </w:tc>
        <w:tc>
          <w:tcPr>
            <w:tcW w:w="2551" w:type="dxa"/>
            <w:shd w:val="clear" w:color="auto" w:fill="153D63"/>
            <w:vAlign w:val="center"/>
          </w:tcPr>
          <w:p w14:paraId="1DDF3828" w14:textId="52BA5937" w:rsidR="003D131C" w:rsidRPr="001F6E75" w:rsidRDefault="6795940D" w:rsidP="3677C72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37D5F9F7">
              <w:rPr>
                <w:rFonts w:ascii="Arial" w:hAnsi="Arial" w:cs="Arial"/>
                <w:b/>
                <w:bCs/>
              </w:rPr>
              <w:t>E-mail</w:t>
            </w:r>
            <w:proofErr w:type="gramEnd"/>
          </w:p>
        </w:tc>
      </w:tr>
      <w:tr w:rsidR="003D131C" w:rsidRPr="001F6E75" w14:paraId="105CC4CC" w14:textId="77777777" w:rsidTr="37D5F9F7">
        <w:trPr>
          <w:trHeight w:val="372"/>
        </w:trPr>
        <w:tc>
          <w:tcPr>
            <w:tcW w:w="1673" w:type="dxa"/>
            <w:vAlign w:val="center"/>
          </w:tcPr>
          <w:p w14:paraId="41AD8B94" w14:textId="77777777" w:rsidR="003D131C" w:rsidRPr="004B0788" w:rsidRDefault="003D131C" w:rsidP="00774538">
            <w:pPr>
              <w:rPr>
                <w:rFonts w:ascii="Arial" w:hAnsi="Arial" w:cs="Arial"/>
                <w:lang w:val="fr"/>
              </w:rPr>
            </w:pPr>
            <w:r w:rsidRPr="004B0788">
              <w:rPr>
                <w:rFonts w:ascii="Arial" w:hAnsi="Arial" w:cs="Arial"/>
                <w:lang w:val="fr"/>
              </w:rPr>
              <w:t>Administratif</w:t>
            </w:r>
          </w:p>
        </w:tc>
        <w:tc>
          <w:tcPr>
            <w:tcW w:w="2580" w:type="dxa"/>
            <w:vAlign w:val="center"/>
          </w:tcPr>
          <w:p w14:paraId="39D07AD7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0E056E4A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  <w:tc>
          <w:tcPr>
            <w:tcW w:w="2551" w:type="dxa"/>
            <w:vAlign w:val="center"/>
          </w:tcPr>
          <w:p w14:paraId="0164BABE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</w:tr>
      <w:tr w:rsidR="003D131C" w:rsidRPr="001F6E75" w14:paraId="4D1191B7" w14:textId="77777777" w:rsidTr="37D5F9F7">
        <w:trPr>
          <w:trHeight w:val="405"/>
        </w:trPr>
        <w:tc>
          <w:tcPr>
            <w:tcW w:w="1673" w:type="dxa"/>
            <w:vAlign w:val="center"/>
          </w:tcPr>
          <w:p w14:paraId="51F67B4F" w14:textId="77777777" w:rsidR="003D131C" w:rsidRPr="001F6E75" w:rsidRDefault="003D131C" w:rsidP="00774538">
            <w:pPr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Commercial</w:t>
            </w:r>
          </w:p>
        </w:tc>
        <w:tc>
          <w:tcPr>
            <w:tcW w:w="2580" w:type="dxa"/>
            <w:vAlign w:val="center"/>
          </w:tcPr>
          <w:p w14:paraId="77E569B0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37148152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551" w:type="dxa"/>
            <w:vAlign w:val="center"/>
          </w:tcPr>
          <w:p w14:paraId="28B1EE59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326288">
              <w:rPr>
                <w:rFonts w:ascii="Arial" w:hAnsi="Arial" w:cs="Arial"/>
                <w:lang w:val="fr"/>
              </w:rPr>
              <w:t>…………….</w:t>
            </w:r>
          </w:p>
        </w:tc>
      </w:tr>
      <w:tr w:rsidR="003D131C" w:rsidRPr="001F6E75" w14:paraId="1595C249" w14:textId="77777777" w:rsidTr="37D5F9F7">
        <w:trPr>
          <w:trHeight w:val="425"/>
        </w:trPr>
        <w:tc>
          <w:tcPr>
            <w:tcW w:w="1673" w:type="dxa"/>
            <w:vAlign w:val="center"/>
          </w:tcPr>
          <w:p w14:paraId="360FFAF7" w14:textId="77777777" w:rsidR="003D131C" w:rsidRPr="001F6E75" w:rsidRDefault="003D131C" w:rsidP="00774538">
            <w:pPr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Technique</w:t>
            </w:r>
          </w:p>
        </w:tc>
        <w:tc>
          <w:tcPr>
            <w:tcW w:w="2580" w:type="dxa"/>
            <w:vAlign w:val="center"/>
          </w:tcPr>
          <w:p w14:paraId="1E1B9546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233A531B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  <w:tc>
          <w:tcPr>
            <w:tcW w:w="2551" w:type="dxa"/>
            <w:vAlign w:val="center"/>
          </w:tcPr>
          <w:p w14:paraId="0F9300E3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</w:tr>
      <w:tr w:rsidR="003D131C" w:rsidRPr="001F6E75" w14:paraId="09FA4C36" w14:textId="77777777" w:rsidTr="37D5F9F7">
        <w:trPr>
          <w:trHeight w:val="417"/>
        </w:trPr>
        <w:tc>
          <w:tcPr>
            <w:tcW w:w="1673" w:type="dxa"/>
            <w:vAlign w:val="center"/>
          </w:tcPr>
          <w:p w14:paraId="2D4B1861" w14:textId="77777777" w:rsidR="003D131C" w:rsidRPr="001F6E75" w:rsidRDefault="003D131C" w:rsidP="00774538">
            <w:pPr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Logistique</w:t>
            </w:r>
          </w:p>
        </w:tc>
        <w:tc>
          <w:tcPr>
            <w:tcW w:w="2580" w:type="dxa"/>
            <w:vAlign w:val="center"/>
          </w:tcPr>
          <w:p w14:paraId="34F2FB02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…………….</w:t>
            </w:r>
          </w:p>
        </w:tc>
        <w:tc>
          <w:tcPr>
            <w:tcW w:w="2268" w:type="dxa"/>
            <w:vAlign w:val="center"/>
          </w:tcPr>
          <w:p w14:paraId="68945749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  <w:tc>
          <w:tcPr>
            <w:tcW w:w="2551" w:type="dxa"/>
            <w:vAlign w:val="center"/>
          </w:tcPr>
          <w:p w14:paraId="1DE58A60" w14:textId="77777777" w:rsidR="003D131C" w:rsidRPr="001F6E75" w:rsidRDefault="003D131C" w:rsidP="00774538">
            <w:pPr>
              <w:jc w:val="center"/>
              <w:rPr>
                <w:rFonts w:ascii="Arial" w:hAnsi="Arial" w:cs="Arial"/>
                <w:lang w:val="fr"/>
              </w:rPr>
            </w:pPr>
            <w:r w:rsidRPr="001F6E75">
              <w:rPr>
                <w:rFonts w:ascii="Arial" w:hAnsi="Arial" w:cs="Arial"/>
                <w:lang w:val="fr"/>
              </w:rPr>
              <w:t>………………</w:t>
            </w:r>
          </w:p>
        </w:tc>
      </w:tr>
    </w:tbl>
    <w:p w14:paraId="624A6418" w14:textId="77777777" w:rsidR="003D131C" w:rsidRPr="003D131C" w:rsidRDefault="003D131C" w:rsidP="003D131C"/>
    <w:sectPr w:rsidR="003D131C" w:rsidRPr="003D131C" w:rsidSect="00BC53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B40B7" w14:textId="77777777" w:rsidR="00F87779" w:rsidRDefault="00F87779">
      <w:r>
        <w:separator/>
      </w:r>
    </w:p>
  </w:endnote>
  <w:endnote w:type="continuationSeparator" w:id="0">
    <w:p w14:paraId="2DC91921" w14:textId="77777777" w:rsidR="00F87779" w:rsidRDefault="00F8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6F4F1" w14:textId="77777777" w:rsidR="004656C8" w:rsidRDefault="004656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3BA16" w14:textId="6FB07489" w:rsidR="00642CE7" w:rsidRDefault="00D804B8" w:rsidP="00642CE7">
    <w:pPr>
      <w:widowControl w:val="0"/>
      <w:ind w:left="117" w:right="111"/>
      <w:jc w:val="center"/>
      <w:rPr>
        <w:rFonts w:ascii="Arial" w:hAnsi="Arial" w:cs="Arial"/>
        <w:b/>
        <w:bCs/>
        <w:color w:val="000000"/>
        <w:sz w:val="24"/>
        <w:szCs w:val="24"/>
      </w:rPr>
    </w:pPr>
    <w:r w:rsidRPr="00196DAA">
      <w:rPr>
        <w:rFonts w:ascii="Arial" w:hAnsi="Arial" w:cs="Arial"/>
        <w:color w:val="000000"/>
        <w:sz w:val="16"/>
        <w:szCs w:val="16"/>
      </w:rPr>
      <w:t xml:space="preserve">Affaire n° </w:t>
    </w:r>
    <w:r w:rsidR="00EF2D99">
      <w:rPr>
        <w:rFonts w:ascii="Arial" w:hAnsi="Arial" w:cs="Arial"/>
        <w:color w:val="000000"/>
        <w:sz w:val="16"/>
        <w:szCs w:val="16"/>
      </w:rPr>
      <w:t>2</w:t>
    </w:r>
    <w:r w:rsidR="004656C8">
      <w:rPr>
        <w:rFonts w:ascii="Arial" w:hAnsi="Arial" w:cs="Arial"/>
        <w:color w:val="000000"/>
        <w:sz w:val="16"/>
        <w:szCs w:val="16"/>
      </w:rPr>
      <w:t>6S04</w:t>
    </w:r>
    <w:r w:rsidR="00E613A2" w:rsidRPr="00196DAA">
      <w:rPr>
        <w:rFonts w:ascii="Arial" w:hAnsi="Arial" w:cs="Arial"/>
        <w:color w:val="000000"/>
        <w:sz w:val="16"/>
        <w:szCs w:val="16"/>
      </w:rPr>
      <w:t xml:space="preserve"> </w:t>
    </w:r>
    <w:r w:rsidR="00E613A2" w:rsidRPr="00313036">
      <w:rPr>
        <w:rFonts w:ascii="Arial" w:hAnsi="Arial" w:cs="Arial"/>
        <w:color w:val="000000"/>
        <w:sz w:val="16"/>
        <w:szCs w:val="16"/>
      </w:rPr>
      <w:t>-</w:t>
    </w:r>
    <w:r w:rsidR="00313036">
      <w:rPr>
        <w:rFonts w:ascii="Arial" w:hAnsi="Arial" w:cs="Arial"/>
        <w:color w:val="000000"/>
        <w:sz w:val="16"/>
        <w:szCs w:val="16"/>
      </w:rPr>
      <w:t xml:space="preserve"> </w:t>
    </w:r>
    <w:r w:rsidR="00642CE7" w:rsidRPr="00642CE7">
      <w:rPr>
        <w:rFonts w:ascii="Arial" w:hAnsi="Arial" w:cs="Arial"/>
        <w:color w:val="000000"/>
        <w:sz w:val="16"/>
        <w:szCs w:val="16"/>
      </w:rPr>
      <w:t>Fourniture, location et réparation de pompes mobiles</w:t>
    </w:r>
    <w:r w:rsidR="00642CE7">
      <w:rPr>
        <w:rFonts w:ascii="Arial" w:hAnsi="Arial" w:cs="Arial"/>
        <w:color w:val="000000"/>
        <w:sz w:val="16"/>
        <w:szCs w:val="16"/>
      </w:rPr>
      <w:t xml:space="preserve"> – Lot n°3</w:t>
    </w:r>
  </w:p>
  <w:p w14:paraId="1E468003" w14:textId="77777777" w:rsidR="00313036" w:rsidRPr="00313036" w:rsidRDefault="00313036" w:rsidP="00313036">
    <w:pPr>
      <w:widowControl w:val="0"/>
      <w:ind w:left="117" w:right="111"/>
      <w:rPr>
        <w:rFonts w:ascii="Arial" w:hAnsi="Arial" w:cs="Arial"/>
        <w:color w:val="000000"/>
        <w:sz w:val="16"/>
        <w:szCs w:val="16"/>
      </w:rPr>
    </w:pPr>
  </w:p>
  <w:p w14:paraId="11A9B867" w14:textId="77777777" w:rsidR="00493AB0" w:rsidRPr="00C91DA2" w:rsidRDefault="00493AB0" w:rsidP="00313036">
    <w:pPr>
      <w:widowControl w:val="0"/>
      <w:ind w:left="117" w:right="111"/>
      <w:jc w:val="center"/>
      <w:rPr>
        <w:rFonts w:ascii="Arial" w:hAnsi="Arial" w:cs="Arial"/>
        <w:color w:val="000000"/>
      </w:rPr>
    </w:pPr>
    <w:r w:rsidRPr="00F229DB">
      <w:rPr>
        <w:rStyle w:val="Numrodepage"/>
        <w:rFonts w:ascii="Arial" w:hAnsi="Arial" w:cs="Arial"/>
        <w:sz w:val="16"/>
        <w:szCs w:val="16"/>
      </w:rPr>
      <w:fldChar w:fldCharType="begin"/>
    </w:r>
    <w:r w:rsidRPr="00F229DB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F229DB">
      <w:rPr>
        <w:rStyle w:val="Numrodepage"/>
        <w:rFonts w:ascii="Arial" w:hAnsi="Arial" w:cs="Arial"/>
        <w:sz w:val="16"/>
        <w:szCs w:val="16"/>
      </w:rPr>
      <w:fldChar w:fldCharType="separate"/>
    </w:r>
    <w:r w:rsidR="000915E9">
      <w:rPr>
        <w:rStyle w:val="Numrodepage"/>
        <w:rFonts w:ascii="Arial" w:hAnsi="Arial" w:cs="Arial"/>
        <w:noProof/>
        <w:sz w:val="16"/>
        <w:szCs w:val="16"/>
      </w:rPr>
      <w:t>1</w:t>
    </w:r>
    <w:r w:rsidRPr="00F229DB">
      <w:rPr>
        <w:rStyle w:val="Numrodepage"/>
        <w:rFonts w:ascii="Arial" w:hAnsi="Arial" w:cs="Arial"/>
        <w:sz w:val="16"/>
        <w:szCs w:val="16"/>
      </w:rPr>
      <w:fldChar w:fldCharType="end"/>
    </w:r>
    <w:r w:rsidRPr="00F229DB">
      <w:rPr>
        <w:rStyle w:val="Numrodepage"/>
        <w:rFonts w:ascii="Arial" w:hAnsi="Arial" w:cs="Arial"/>
        <w:sz w:val="16"/>
        <w:szCs w:val="16"/>
      </w:rPr>
      <w:t>/</w:t>
    </w:r>
    <w:r w:rsidRPr="00F229DB">
      <w:rPr>
        <w:rStyle w:val="Numrodepage"/>
        <w:rFonts w:ascii="Arial" w:hAnsi="Arial" w:cs="Arial"/>
        <w:sz w:val="16"/>
        <w:szCs w:val="16"/>
      </w:rPr>
      <w:fldChar w:fldCharType="begin"/>
    </w:r>
    <w:r w:rsidRPr="00F229DB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F229DB">
      <w:rPr>
        <w:rStyle w:val="Numrodepage"/>
        <w:rFonts w:ascii="Arial" w:hAnsi="Arial" w:cs="Arial"/>
        <w:sz w:val="16"/>
        <w:szCs w:val="16"/>
      </w:rPr>
      <w:fldChar w:fldCharType="separate"/>
    </w:r>
    <w:r w:rsidR="000915E9">
      <w:rPr>
        <w:rStyle w:val="Numrodepage"/>
        <w:rFonts w:ascii="Arial" w:hAnsi="Arial" w:cs="Arial"/>
        <w:noProof/>
        <w:sz w:val="16"/>
        <w:szCs w:val="16"/>
      </w:rPr>
      <w:t>3</w:t>
    </w:r>
    <w:r w:rsidRPr="00F229DB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7C4C9" w14:textId="77777777" w:rsidR="004656C8" w:rsidRDefault="004656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C5A04" w14:textId="77777777" w:rsidR="00F87779" w:rsidRDefault="00F87779">
      <w:r>
        <w:separator/>
      </w:r>
    </w:p>
  </w:footnote>
  <w:footnote w:type="continuationSeparator" w:id="0">
    <w:p w14:paraId="4CEE5BC7" w14:textId="77777777" w:rsidR="00F87779" w:rsidRDefault="00F87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C3CA8" w14:textId="77777777" w:rsidR="004656C8" w:rsidRDefault="004656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E1C01" w14:textId="77777777" w:rsidR="004656C8" w:rsidRDefault="004656C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B7A6B" w14:textId="77777777" w:rsidR="004656C8" w:rsidRDefault="004656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15A116A"/>
    <w:lvl w:ilvl="0">
      <w:numFmt w:val="decimal"/>
      <w:lvlText w:val="*"/>
      <w:lvlJc w:val="left"/>
    </w:lvl>
  </w:abstractNum>
  <w:abstractNum w:abstractNumId="1" w15:restartNumberingAfterBreak="0">
    <w:nsid w:val="119066B3"/>
    <w:multiLevelType w:val="hybridMultilevel"/>
    <w:tmpl w:val="73201E1C"/>
    <w:lvl w:ilvl="0" w:tplc="040C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B6B6A"/>
    <w:multiLevelType w:val="multilevel"/>
    <w:tmpl w:val="3EAA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C02521"/>
    <w:multiLevelType w:val="hybridMultilevel"/>
    <w:tmpl w:val="4168A6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94A49"/>
    <w:multiLevelType w:val="hybridMultilevel"/>
    <w:tmpl w:val="59545B46"/>
    <w:lvl w:ilvl="0" w:tplc="3EA47D0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14F6D"/>
    <w:multiLevelType w:val="hybridMultilevel"/>
    <w:tmpl w:val="FFD068A2"/>
    <w:lvl w:ilvl="0" w:tplc="0EB812BC">
      <w:start w:val="1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B5D32"/>
    <w:multiLevelType w:val="multilevel"/>
    <w:tmpl w:val="07468838"/>
    <w:lvl w:ilvl="0">
      <w:start w:val="1"/>
      <w:numFmt w:val="upperRoman"/>
      <w:pStyle w:val="Titre1"/>
      <w:lvlText w:val="Article %1."/>
      <w:lvlJc w:val="left"/>
      <w:pPr>
        <w:ind w:left="708" w:firstLine="0"/>
      </w:pPr>
      <w:rPr>
        <w:sz w:val="20"/>
        <w:szCs w:val="20"/>
      </w:rPr>
    </w:lvl>
    <w:lvl w:ilvl="1">
      <w:start w:val="1"/>
      <w:numFmt w:val="decimalZero"/>
      <w:pStyle w:val="Titre2"/>
      <w:isLgl/>
      <w:lvlText w:val="Section %1.%2"/>
      <w:lvlJc w:val="left"/>
      <w:pPr>
        <w:ind w:left="141" w:firstLine="0"/>
      </w:pPr>
    </w:lvl>
    <w:lvl w:ilvl="2">
      <w:start w:val="1"/>
      <w:numFmt w:val="lowerLetter"/>
      <w:pStyle w:val="Titre3"/>
      <w:lvlText w:val="(%3)"/>
      <w:lvlJc w:val="left"/>
      <w:pPr>
        <w:ind w:left="861" w:hanging="432"/>
      </w:pPr>
    </w:lvl>
    <w:lvl w:ilvl="3">
      <w:start w:val="1"/>
      <w:numFmt w:val="lowerRoman"/>
      <w:pStyle w:val="Titre4"/>
      <w:lvlText w:val="(%4)"/>
      <w:lvlJc w:val="right"/>
      <w:pPr>
        <w:ind w:left="1005" w:hanging="144"/>
      </w:pPr>
    </w:lvl>
    <w:lvl w:ilvl="4">
      <w:start w:val="1"/>
      <w:numFmt w:val="decimal"/>
      <w:pStyle w:val="Titre5"/>
      <w:lvlText w:val="%5)"/>
      <w:lvlJc w:val="left"/>
      <w:pPr>
        <w:ind w:left="1149" w:hanging="432"/>
      </w:pPr>
    </w:lvl>
    <w:lvl w:ilvl="5">
      <w:start w:val="1"/>
      <w:numFmt w:val="lowerLetter"/>
      <w:pStyle w:val="Titre6"/>
      <w:lvlText w:val="%6)"/>
      <w:lvlJc w:val="left"/>
      <w:pPr>
        <w:ind w:left="1293" w:hanging="432"/>
      </w:pPr>
    </w:lvl>
    <w:lvl w:ilvl="6">
      <w:start w:val="1"/>
      <w:numFmt w:val="lowerRoman"/>
      <w:pStyle w:val="Titre7"/>
      <w:lvlText w:val="%7)"/>
      <w:lvlJc w:val="right"/>
      <w:pPr>
        <w:ind w:left="1437" w:hanging="288"/>
      </w:pPr>
    </w:lvl>
    <w:lvl w:ilvl="7">
      <w:start w:val="1"/>
      <w:numFmt w:val="lowerLetter"/>
      <w:pStyle w:val="Titre8"/>
      <w:lvlText w:val="%8."/>
      <w:lvlJc w:val="left"/>
      <w:pPr>
        <w:ind w:left="1581" w:hanging="432"/>
      </w:pPr>
    </w:lvl>
    <w:lvl w:ilvl="8">
      <w:start w:val="1"/>
      <w:numFmt w:val="lowerRoman"/>
      <w:pStyle w:val="Titre9"/>
      <w:lvlText w:val="%9."/>
      <w:lvlJc w:val="right"/>
      <w:pPr>
        <w:ind w:left="1725" w:hanging="144"/>
      </w:pPr>
    </w:lvl>
  </w:abstractNum>
  <w:abstractNum w:abstractNumId="7" w15:restartNumberingAfterBreak="0">
    <w:nsid w:val="3DAC3512"/>
    <w:multiLevelType w:val="singleLevel"/>
    <w:tmpl w:val="EB9C78D2"/>
    <w:lvl w:ilvl="0">
      <w:start w:val="4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450B00BC"/>
    <w:multiLevelType w:val="hybridMultilevel"/>
    <w:tmpl w:val="A7702366"/>
    <w:lvl w:ilvl="0" w:tplc="760624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81903"/>
    <w:multiLevelType w:val="hybridMultilevel"/>
    <w:tmpl w:val="F64A1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55BE2"/>
    <w:multiLevelType w:val="hybridMultilevel"/>
    <w:tmpl w:val="7BFAC596"/>
    <w:lvl w:ilvl="0" w:tplc="040C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4D39578E"/>
    <w:multiLevelType w:val="hybridMultilevel"/>
    <w:tmpl w:val="5E34851E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2127C"/>
    <w:multiLevelType w:val="hybridMultilevel"/>
    <w:tmpl w:val="E1AADA8C"/>
    <w:lvl w:ilvl="0" w:tplc="504AA102">
      <w:start w:val="1"/>
      <w:numFmt w:val="upperRoman"/>
      <w:lvlText w:val="Article %1II"/>
      <w:lvlJc w:val="righ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3B74CD2"/>
    <w:multiLevelType w:val="hybridMultilevel"/>
    <w:tmpl w:val="F05240E4"/>
    <w:lvl w:ilvl="0" w:tplc="F89CFF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827FA"/>
    <w:multiLevelType w:val="hybridMultilevel"/>
    <w:tmpl w:val="AE56840C"/>
    <w:lvl w:ilvl="0" w:tplc="040C000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15" w15:restartNumberingAfterBreak="0">
    <w:nsid w:val="6468F2DB"/>
    <w:multiLevelType w:val="hybridMultilevel"/>
    <w:tmpl w:val="3F02AC96"/>
    <w:lvl w:ilvl="0" w:tplc="9F3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1CDC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085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1E76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E52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0600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CFF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4655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106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E1A90"/>
    <w:multiLevelType w:val="singleLevel"/>
    <w:tmpl w:val="EB9C78D2"/>
    <w:lvl w:ilvl="0">
      <w:start w:val="4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A090D17"/>
    <w:multiLevelType w:val="hybridMultilevel"/>
    <w:tmpl w:val="989C430C"/>
    <w:lvl w:ilvl="0" w:tplc="E200D80A">
      <w:start w:val="14"/>
      <w:numFmt w:val="bullet"/>
      <w:lvlText w:val=""/>
      <w:lvlJc w:val="left"/>
      <w:pPr>
        <w:tabs>
          <w:tab w:val="num" w:pos="1407"/>
        </w:tabs>
        <w:ind w:left="1407" w:hanging="84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998652127">
    <w:abstractNumId w:val="15"/>
  </w:num>
  <w:num w:numId="2" w16cid:durableId="151842036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 w16cid:durableId="396166641">
    <w:abstractNumId w:val="1"/>
  </w:num>
  <w:num w:numId="4" w16cid:durableId="543759809">
    <w:abstractNumId w:val="14"/>
  </w:num>
  <w:num w:numId="5" w16cid:durableId="700016095">
    <w:abstractNumId w:val="3"/>
  </w:num>
  <w:num w:numId="6" w16cid:durableId="1595163269">
    <w:abstractNumId w:val="5"/>
  </w:num>
  <w:num w:numId="7" w16cid:durableId="840313156">
    <w:abstractNumId w:val="10"/>
  </w:num>
  <w:num w:numId="8" w16cid:durableId="1296788339">
    <w:abstractNumId w:val="8"/>
  </w:num>
  <w:num w:numId="9" w16cid:durableId="1668510979">
    <w:abstractNumId w:val="17"/>
  </w:num>
  <w:num w:numId="10" w16cid:durableId="1268345715">
    <w:abstractNumId w:val="7"/>
  </w:num>
  <w:num w:numId="11" w16cid:durableId="1480614016">
    <w:abstractNumId w:val="4"/>
  </w:num>
  <w:num w:numId="12" w16cid:durableId="1552426787">
    <w:abstractNumId w:val="16"/>
  </w:num>
  <w:num w:numId="13" w16cid:durableId="693192167">
    <w:abstractNumId w:val="6"/>
  </w:num>
  <w:num w:numId="14" w16cid:durableId="1756316747">
    <w:abstractNumId w:val="2"/>
  </w:num>
  <w:num w:numId="15" w16cid:durableId="818888633">
    <w:abstractNumId w:val="11"/>
  </w:num>
  <w:num w:numId="16" w16cid:durableId="1553692543">
    <w:abstractNumId w:val="13"/>
  </w:num>
  <w:num w:numId="17" w16cid:durableId="115488999">
    <w:abstractNumId w:val="6"/>
  </w:num>
  <w:num w:numId="18" w16cid:durableId="1101923518">
    <w:abstractNumId w:val="6"/>
  </w:num>
  <w:num w:numId="19" w16cid:durableId="450900338">
    <w:abstractNumId w:val="9"/>
  </w:num>
  <w:num w:numId="20" w16cid:durableId="547376763">
    <w:abstractNumId w:val="6"/>
  </w:num>
  <w:num w:numId="21" w16cid:durableId="47844144">
    <w:abstractNumId w:val="6"/>
  </w:num>
  <w:num w:numId="22" w16cid:durableId="1457992657">
    <w:abstractNumId w:val="12"/>
  </w:num>
  <w:num w:numId="23" w16cid:durableId="590968472">
    <w:abstractNumId w:val="6"/>
  </w:num>
  <w:num w:numId="24" w16cid:durableId="16837052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94805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96007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1A"/>
    <w:rsid w:val="00007B5D"/>
    <w:rsid w:val="000112F5"/>
    <w:rsid w:val="00011EA5"/>
    <w:rsid w:val="00017491"/>
    <w:rsid w:val="00022C7F"/>
    <w:rsid w:val="00027460"/>
    <w:rsid w:val="00027536"/>
    <w:rsid w:val="00032109"/>
    <w:rsid w:val="00032F5F"/>
    <w:rsid w:val="00033023"/>
    <w:rsid w:val="000368A1"/>
    <w:rsid w:val="000413DD"/>
    <w:rsid w:val="00042C18"/>
    <w:rsid w:val="00052EF3"/>
    <w:rsid w:val="00056069"/>
    <w:rsid w:val="00056672"/>
    <w:rsid w:val="000575C9"/>
    <w:rsid w:val="00060FAC"/>
    <w:rsid w:val="0006762E"/>
    <w:rsid w:val="00067DC2"/>
    <w:rsid w:val="0007755D"/>
    <w:rsid w:val="000806CF"/>
    <w:rsid w:val="000900D2"/>
    <w:rsid w:val="000915E9"/>
    <w:rsid w:val="000A3C2C"/>
    <w:rsid w:val="000B0148"/>
    <w:rsid w:val="000B13DE"/>
    <w:rsid w:val="000B7787"/>
    <w:rsid w:val="000C0B61"/>
    <w:rsid w:val="000D0D16"/>
    <w:rsid w:val="000D1E9A"/>
    <w:rsid w:val="000D30C1"/>
    <w:rsid w:val="000E18DE"/>
    <w:rsid w:val="000E2268"/>
    <w:rsid w:val="000E3760"/>
    <w:rsid w:val="000E6EFC"/>
    <w:rsid w:val="000F3513"/>
    <w:rsid w:val="000F3C4D"/>
    <w:rsid w:val="00107F31"/>
    <w:rsid w:val="00113B6B"/>
    <w:rsid w:val="00114308"/>
    <w:rsid w:val="0011731D"/>
    <w:rsid w:val="00122900"/>
    <w:rsid w:val="00125CA2"/>
    <w:rsid w:val="00130525"/>
    <w:rsid w:val="0013791A"/>
    <w:rsid w:val="00142E6E"/>
    <w:rsid w:val="00151864"/>
    <w:rsid w:val="00151F27"/>
    <w:rsid w:val="00152065"/>
    <w:rsid w:val="001605AC"/>
    <w:rsid w:val="00160E7D"/>
    <w:rsid w:val="00163DE7"/>
    <w:rsid w:val="00167DBE"/>
    <w:rsid w:val="00172643"/>
    <w:rsid w:val="00193D75"/>
    <w:rsid w:val="00195B5D"/>
    <w:rsid w:val="00196DAA"/>
    <w:rsid w:val="001A224D"/>
    <w:rsid w:val="001A3519"/>
    <w:rsid w:val="001A396F"/>
    <w:rsid w:val="001B2C72"/>
    <w:rsid w:val="001B5F4D"/>
    <w:rsid w:val="001B7707"/>
    <w:rsid w:val="001C0714"/>
    <w:rsid w:val="001C22F8"/>
    <w:rsid w:val="001C5796"/>
    <w:rsid w:val="001C62F6"/>
    <w:rsid w:val="001C6355"/>
    <w:rsid w:val="001D036B"/>
    <w:rsid w:val="001D1921"/>
    <w:rsid w:val="001D290E"/>
    <w:rsid w:val="001D7748"/>
    <w:rsid w:val="001D7F9F"/>
    <w:rsid w:val="001E4302"/>
    <w:rsid w:val="001F33FD"/>
    <w:rsid w:val="001F4727"/>
    <w:rsid w:val="002201D5"/>
    <w:rsid w:val="00221859"/>
    <w:rsid w:val="00221CEC"/>
    <w:rsid w:val="002259D0"/>
    <w:rsid w:val="00226420"/>
    <w:rsid w:val="002276C6"/>
    <w:rsid w:val="00227E8C"/>
    <w:rsid w:val="00232F4F"/>
    <w:rsid w:val="00241DAD"/>
    <w:rsid w:val="00243C8E"/>
    <w:rsid w:val="00244F01"/>
    <w:rsid w:val="00244F0F"/>
    <w:rsid w:val="002461DC"/>
    <w:rsid w:val="00251B5E"/>
    <w:rsid w:val="002606C3"/>
    <w:rsid w:val="00265620"/>
    <w:rsid w:val="0026596E"/>
    <w:rsid w:val="00265A09"/>
    <w:rsid w:val="00266870"/>
    <w:rsid w:val="00267B0F"/>
    <w:rsid w:val="002812CC"/>
    <w:rsid w:val="00292FE5"/>
    <w:rsid w:val="00296130"/>
    <w:rsid w:val="002A3A5E"/>
    <w:rsid w:val="002A41D3"/>
    <w:rsid w:val="002A444C"/>
    <w:rsid w:val="002A4636"/>
    <w:rsid w:val="002B5A5B"/>
    <w:rsid w:val="002C2393"/>
    <w:rsid w:val="002C2EAE"/>
    <w:rsid w:val="002C7830"/>
    <w:rsid w:val="002D0180"/>
    <w:rsid w:val="002D4FD7"/>
    <w:rsid w:val="002D6EEB"/>
    <w:rsid w:val="002E265D"/>
    <w:rsid w:val="002E2A0D"/>
    <w:rsid w:val="002E4FF7"/>
    <w:rsid w:val="002F2E6A"/>
    <w:rsid w:val="00305D93"/>
    <w:rsid w:val="00313036"/>
    <w:rsid w:val="0031401E"/>
    <w:rsid w:val="00314889"/>
    <w:rsid w:val="00314C1D"/>
    <w:rsid w:val="00324617"/>
    <w:rsid w:val="00333492"/>
    <w:rsid w:val="0034095D"/>
    <w:rsid w:val="00340CCF"/>
    <w:rsid w:val="00341CC1"/>
    <w:rsid w:val="00356D87"/>
    <w:rsid w:val="003712CF"/>
    <w:rsid w:val="00381671"/>
    <w:rsid w:val="00392E3C"/>
    <w:rsid w:val="00393837"/>
    <w:rsid w:val="00394CA2"/>
    <w:rsid w:val="00395262"/>
    <w:rsid w:val="003A0551"/>
    <w:rsid w:val="003A4635"/>
    <w:rsid w:val="003A6DDB"/>
    <w:rsid w:val="003B7FB5"/>
    <w:rsid w:val="003C14CB"/>
    <w:rsid w:val="003C1A76"/>
    <w:rsid w:val="003C6BB8"/>
    <w:rsid w:val="003D131C"/>
    <w:rsid w:val="003D2D95"/>
    <w:rsid w:val="003E4D3D"/>
    <w:rsid w:val="003F34F9"/>
    <w:rsid w:val="003F65F6"/>
    <w:rsid w:val="00402A37"/>
    <w:rsid w:val="00404F1F"/>
    <w:rsid w:val="00406EA6"/>
    <w:rsid w:val="004321B3"/>
    <w:rsid w:val="004349D0"/>
    <w:rsid w:val="00436ED0"/>
    <w:rsid w:val="00444B11"/>
    <w:rsid w:val="00451077"/>
    <w:rsid w:val="0045185D"/>
    <w:rsid w:val="00451CAB"/>
    <w:rsid w:val="0045508A"/>
    <w:rsid w:val="004656C8"/>
    <w:rsid w:val="00466A34"/>
    <w:rsid w:val="00467A23"/>
    <w:rsid w:val="00477908"/>
    <w:rsid w:val="00483045"/>
    <w:rsid w:val="00491E89"/>
    <w:rsid w:val="00493AB0"/>
    <w:rsid w:val="00495271"/>
    <w:rsid w:val="004A1895"/>
    <w:rsid w:val="004A18F5"/>
    <w:rsid w:val="004C3BD3"/>
    <w:rsid w:val="004C4CB1"/>
    <w:rsid w:val="004C6612"/>
    <w:rsid w:val="004D18AB"/>
    <w:rsid w:val="004D5A8E"/>
    <w:rsid w:val="004E1EFA"/>
    <w:rsid w:val="004E303B"/>
    <w:rsid w:val="004F0432"/>
    <w:rsid w:val="00502E7F"/>
    <w:rsid w:val="005055BA"/>
    <w:rsid w:val="00512FE3"/>
    <w:rsid w:val="0051310C"/>
    <w:rsid w:val="00514FD9"/>
    <w:rsid w:val="00523B61"/>
    <w:rsid w:val="00525621"/>
    <w:rsid w:val="00526C5F"/>
    <w:rsid w:val="00546E5C"/>
    <w:rsid w:val="005533D3"/>
    <w:rsid w:val="00553B68"/>
    <w:rsid w:val="00560DDB"/>
    <w:rsid w:val="00564EED"/>
    <w:rsid w:val="0056591A"/>
    <w:rsid w:val="00572C12"/>
    <w:rsid w:val="00572F92"/>
    <w:rsid w:val="00574B24"/>
    <w:rsid w:val="00575DAF"/>
    <w:rsid w:val="00586A6C"/>
    <w:rsid w:val="00587F01"/>
    <w:rsid w:val="00592036"/>
    <w:rsid w:val="0059205B"/>
    <w:rsid w:val="00596ECD"/>
    <w:rsid w:val="00597D6A"/>
    <w:rsid w:val="005A39CA"/>
    <w:rsid w:val="005A6E19"/>
    <w:rsid w:val="005A6FE3"/>
    <w:rsid w:val="005B4490"/>
    <w:rsid w:val="005C366A"/>
    <w:rsid w:val="005C39CC"/>
    <w:rsid w:val="005C5255"/>
    <w:rsid w:val="005C7ABC"/>
    <w:rsid w:val="005D01D3"/>
    <w:rsid w:val="005D2A72"/>
    <w:rsid w:val="005D4A68"/>
    <w:rsid w:val="005D5544"/>
    <w:rsid w:val="005D7D5A"/>
    <w:rsid w:val="005E044B"/>
    <w:rsid w:val="005E15F4"/>
    <w:rsid w:val="005E7675"/>
    <w:rsid w:val="005F3B40"/>
    <w:rsid w:val="005F5B33"/>
    <w:rsid w:val="005F6387"/>
    <w:rsid w:val="00600751"/>
    <w:rsid w:val="00607755"/>
    <w:rsid w:val="00610A35"/>
    <w:rsid w:val="00611501"/>
    <w:rsid w:val="0063101A"/>
    <w:rsid w:val="0063335F"/>
    <w:rsid w:val="006365B1"/>
    <w:rsid w:val="00640A0A"/>
    <w:rsid w:val="00640C30"/>
    <w:rsid w:val="00642CE7"/>
    <w:rsid w:val="00654229"/>
    <w:rsid w:val="006547B1"/>
    <w:rsid w:val="0065573A"/>
    <w:rsid w:val="00656584"/>
    <w:rsid w:val="00660FE1"/>
    <w:rsid w:val="00662233"/>
    <w:rsid w:val="00662620"/>
    <w:rsid w:val="00663410"/>
    <w:rsid w:val="00670A37"/>
    <w:rsid w:val="00671256"/>
    <w:rsid w:val="00672229"/>
    <w:rsid w:val="00673443"/>
    <w:rsid w:val="006761B0"/>
    <w:rsid w:val="006937A8"/>
    <w:rsid w:val="0069478D"/>
    <w:rsid w:val="00696886"/>
    <w:rsid w:val="006A3744"/>
    <w:rsid w:val="006B30C6"/>
    <w:rsid w:val="006C0192"/>
    <w:rsid w:val="006C1340"/>
    <w:rsid w:val="006C16C4"/>
    <w:rsid w:val="006D2EA3"/>
    <w:rsid w:val="006D4C6C"/>
    <w:rsid w:val="006D76F2"/>
    <w:rsid w:val="006F023E"/>
    <w:rsid w:val="006F1582"/>
    <w:rsid w:val="006F2F4C"/>
    <w:rsid w:val="00700C27"/>
    <w:rsid w:val="00710F1D"/>
    <w:rsid w:val="00715737"/>
    <w:rsid w:val="0072080D"/>
    <w:rsid w:val="0072383D"/>
    <w:rsid w:val="00723D4D"/>
    <w:rsid w:val="007242A2"/>
    <w:rsid w:val="00726019"/>
    <w:rsid w:val="007305E7"/>
    <w:rsid w:val="00730E19"/>
    <w:rsid w:val="0073285A"/>
    <w:rsid w:val="007341F3"/>
    <w:rsid w:val="00735BB0"/>
    <w:rsid w:val="0075169B"/>
    <w:rsid w:val="00751C56"/>
    <w:rsid w:val="00753D9B"/>
    <w:rsid w:val="007629EB"/>
    <w:rsid w:val="00766483"/>
    <w:rsid w:val="0077159F"/>
    <w:rsid w:val="00771B89"/>
    <w:rsid w:val="00773801"/>
    <w:rsid w:val="00774538"/>
    <w:rsid w:val="00774569"/>
    <w:rsid w:val="00786532"/>
    <w:rsid w:val="007924CC"/>
    <w:rsid w:val="0079296C"/>
    <w:rsid w:val="00795E42"/>
    <w:rsid w:val="007A180A"/>
    <w:rsid w:val="007A40E4"/>
    <w:rsid w:val="007B327D"/>
    <w:rsid w:val="007C7CBB"/>
    <w:rsid w:val="007D7107"/>
    <w:rsid w:val="007D721D"/>
    <w:rsid w:val="007D76C4"/>
    <w:rsid w:val="007E5383"/>
    <w:rsid w:val="007F608C"/>
    <w:rsid w:val="008053AE"/>
    <w:rsid w:val="00805A9F"/>
    <w:rsid w:val="00812D05"/>
    <w:rsid w:val="00821BA9"/>
    <w:rsid w:val="00823AE4"/>
    <w:rsid w:val="00824727"/>
    <w:rsid w:val="00824CB7"/>
    <w:rsid w:val="0083446F"/>
    <w:rsid w:val="0083454C"/>
    <w:rsid w:val="00835E9C"/>
    <w:rsid w:val="00837101"/>
    <w:rsid w:val="00837A76"/>
    <w:rsid w:val="00837BBF"/>
    <w:rsid w:val="00842839"/>
    <w:rsid w:val="00846F05"/>
    <w:rsid w:val="0085060F"/>
    <w:rsid w:val="0086034D"/>
    <w:rsid w:val="0086166E"/>
    <w:rsid w:val="00862931"/>
    <w:rsid w:val="0086322D"/>
    <w:rsid w:val="00870313"/>
    <w:rsid w:val="00870A55"/>
    <w:rsid w:val="0087202B"/>
    <w:rsid w:val="00881CBE"/>
    <w:rsid w:val="0088672F"/>
    <w:rsid w:val="008877B2"/>
    <w:rsid w:val="008A3901"/>
    <w:rsid w:val="008A4829"/>
    <w:rsid w:val="008A537E"/>
    <w:rsid w:val="008B2612"/>
    <w:rsid w:val="008B4711"/>
    <w:rsid w:val="008C047D"/>
    <w:rsid w:val="008C7432"/>
    <w:rsid w:val="008D008F"/>
    <w:rsid w:val="008D596B"/>
    <w:rsid w:val="008E0C6B"/>
    <w:rsid w:val="008E0D42"/>
    <w:rsid w:val="008E2919"/>
    <w:rsid w:val="008E3D2D"/>
    <w:rsid w:val="008E506D"/>
    <w:rsid w:val="008E677C"/>
    <w:rsid w:val="008F2E21"/>
    <w:rsid w:val="008F6389"/>
    <w:rsid w:val="008F64F3"/>
    <w:rsid w:val="008F6CC1"/>
    <w:rsid w:val="00905528"/>
    <w:rsid w:val="00906259"/>
    <w:rsid w:val="009101C3"/>
    <w:rsid w:val="00913FCF"/>
    <w:rsid w:val="009141FA"/>
    <w:rsid w:val="00915C01"/>
    <w:rsid w:val="00916A63"/>
    <w:rsid w:val="0092242A"/>
    <w:rsid w:val="00924CD2"/>
    <w:rsid w:val="00931856"/>
    <w:rsid w:val="00932BEB"/>
    <w:rsid w:val="00937E75"/>
    <w:rsid w:val="00941CDE"/>
    <w:rsid w:val="009438D0"/>
    <w:rsid w:val="00944CCB"/>
    <w:rsid w:val="00947503"/>
    <w:rsid w:val="00953091"/>
    <w:rsid w:val="00954E57"/>
    <w:rsid w:val="00956B71"/>
    <w:rsid w:val="00962285"/>
    <w:rsid w:val="009624D1"/>
    <w:rsid w:val="0097372C"/>
    <w:rsid w:val="009741FA"/>
    <w:rsid w:val="00980FBF"/>
    <w:rsid w:val="0098190A"/>
    <w:rsid w:val="009838EB"/>
    <w:rsid w:val="00987305"/>
    <w:rsid w:val="00995888"/>
    <w:rsid w:val="0099636B"/>
    <w:rsid w:val="009967CF"/>
    <w:rsid w:val="009A0D16"/>
    <w:rsid w:val="009B7FE9"/>
    <w:rsid w:val="009C15AC"/>
    <w:rsid w:val="009C76FA"/>
    <w:rsid w:val="009D044D"/>
    <w:rsid w:val="009D189A"/>
    <w:rsid w:val="009D3FB4"/>
    <w:rsid w:val="009D7A4E"/>
    <w:rsid w:val="009E161F"/>
    <w:rsid w:val="009E1F74"/>
    <w:rsid w:val="009E29C9"/>
    <w:rsid w:val="009F1B4C"/>
    <w:rsid w:val="009F2741"/>
    <w:rsid w:val="00A015EE"/>
    <w:rsid w:val="00A0503F"/>
    <w:rsid w:val="00A07653"/>
    <w:rsid w:val="00A26579"/>
    <w:rsid w:val="00A27DDC"/>
    <w:rsid w:val="00A43E18"/>
    <w:rsid w:val="00A46B00"/>
    <w:rsid w:val="00A6317F"/>
    <w:rsid w:val="00A6434B"/>
    <w:rsid w:val="00A70890"/>
    <w:rsid w:val="00A72FC7"/>
    <w:rsid w:val="00A7301B"/>
    <w:rsid w:val="00A75AAC"/>
    <w:rsid w:val="00A86E7F"/>
    <w:rsid w:val="00A94D1C"/>
    <w:rsid w:val="00A97AC5"/>
    <w:rsid w:val="00AA2302"/>
    <w:rsid w:val="00AA2794"/>
    <w:rsid w:val="00AA3159"/>
    <w:rsid w:val="00AB0D01"/>
    <w:rsid w:val="00AB3E50"/>
    <w:rsid w:val="00AB4B3E"/>
    <w:rsid w:val="00AB637C"/>
    <w:rsid w:val="00AB70FC"/>
    <w:rsid w:val="00AC21B1"/>
    <w:rsid w:val="00AC4A79"/>
    <w:rsid w:val="00AD1D1A"/>
    <w:rsid w:val="00AE09B0"/>
    <w:rsid w:val="00AE227E"/>
    <w:rsid w:val="00AE60A0"/>
    <w:rsid w:val="00AE6215"/>
    <w:rsid w:val="00AE6798"/>
    <w:rsid w:val="00AE6F88"/>
    <w:rsid w:val="00AF3BB1"/>
    <w:rsid w:val="00AF40AE"/>
    <w:rsid w:val="00AF4919"/>
    <w:rsid w:val="00AF4B7D"/>
    <w:rsid w:val="00B012BD"/>
    <w:rsid w:val="00B02069"/>
    <w:rsid w:val="00B10BB1"/>
    <w:rsid w:val="00B13B5D"/>
    <w:rsid w:val="00B168FE"/>
    <w:rsid w:val="00B16BC7"/>
    <w:rsid w:val="00B172F8"/>
    <w:rsid w:val="00B22E61"/>
    <w:rsid w:val="00B23B01"/>
    <w:rsid w:val="00B41DD6"/>
    <w:rsid w:val="00B41ECA"/>
    <w:rsid w:val="00B45859"/>
    <w:rsid w:val="00B54539"/>
    <w:rsid w:val="00B55342"/>
    <w:rsid w:val="00B55882"/>
    <w:rsid w:val="00B62044"/>
    <w:rsid w:val="00B624E5"/>
    <w:rsid w:val="00B711CD"/>
    <w:rsid w:val="00B71C4E"/>
    <w:rsid w:val="00B71D41"/>
    <w:rsid w:val="00B720C2"/>
    <w:rsid w:val="00B73BAC"/>
    <w:rsid w:val="00B74F6B"/>
    <w:rsid w:val="00B7678A"/>
    <w:rsid w:val="00B76931"/>
    <w:rsid w:val="00B7794C"/>
    <w:rsid w:val="00B82C5C"/>
    <w:rsid w:val="00B90384"/>
    <w:rsid w:val="00B91458"/>
    <w:rsid w:val="00B966A0"/>
    <w:rsid w:val="00BA160E"/>
    <w:rsid w:val="00BA1EDF"/>
    <w:rsid w:val="00BA27BE"/>
    <w:rsid w:val="00BA421A"/>
    <w:rsid w:val="00BA6F62"/>
    <w:rsid w:val="00BA76DA"/>
    <w:rsid w:val="00BA7AD1"/>
    <w:rsid w:val="00BC0DF8"/>
    <w:rsid w:val="00BC53B3"/>
    <w:rsid w:val="00BC5860"/>
    <w:rsid w:val="00BC5A83"/>
    <w:rsid w:val="00BD522C"/>
    <w:rsid w:val="00BD64FA"/>
    <w:rsid w:val="00BE1D83"/>
    <w:rsid w:val="00BE1E04"/>
    <w:rsid w:val="00BF0506"/>
    <w:rsid w:val="00BF3652"/>
    <w:rsid w:val="00C15730"/>
    <w:rsid w:val="00C1726E"/>
    <w:rsid w:val="00C25639"/>
    <w:rsid w:val="00C3007F"/>
    <w:rsid w:val="00C3011A"/>
    <w:rsid w:val="00C409E6"/>
    <w:rsid w:val="00C437C3"/>
    <w:rsid w:val="00C568AF"/>
    <w:rsid w:val="00C672E1"/>
    <w:rsid w:val="00C818B1"/>
    <w:rsid w:val="00C82AA5"/>
    <w:rsid w:val="00C84A02"/>
    <w:rsid w:val="00C91DA2"/>
    <w:rsid w:val="00C9232A"/>
    <w:rsid w:val="00C93CBB"/>
    <w:rsid w:val="00C977B4"/>
    <w:rsid w:val="00C97899"/>
    <w:rsid w:val="00CA1985"/>
    <w:rsid w:val="00CA1F26"/>
    <w:rsid w:val="00CA389F"/>
    <w:rsid w:val="00CA70E1"/>
    <w:rsid w:val="00CB4C7E"/>
    <w:rsid w:val="00CB59CC"/>
    <w:rsid w:val="00CC4C7C"/>
    <w:rsid w:val="00CD5BDA"/>
    <w:rsid w:val="00CE2063"/>
    <w:rsid w:val="00CE24FB"/>
    <w:rsid w:val="00CE7788"/>
    <w:rsid w:val="00CF2A69"/>
    <w:rsid w:val="00D01E55"/>
    <w:rsid w:val="00D05651"/>
    <w:rsid w:val="00D06C6E"/>
    <w:rsid w:val="00D1007E"/>
    <w:rsid w:val="00D2014A"/>
    <w:rsid w:val="00D37617"/>
    <w:rsid w:val="00D4283F"/>
    <w:rsid w:val="00D4751A"/>
    <w:rsid w:val="00D4792F"/>
    <w:rsid w:val="00D503F9"/>
    <w:rsid w:val="00D51211"/>
    <w:rsid w:val="00D52F62"/>
    <w:rsid w:val="00D53202"/>
    <w:rsid w:val="00D576D7"/>
    <w:rsid w:val="00D6515B"/>
    <w:rsid w:val="00D65E91"/>
    <w:rsid w:val="00D7359A"/>
    <w:rsid w:val="00D77D08"/>
    <w:rsid w:val="00D804B8"/>
    <w:rsid w:val="00D83E7C"/>
    <w:rsid w:val="00D94151"/>
    <w:rsid w:val="00D94912"/>
    <w:rsid w:val="00D95C0E"/>
    <w:rsid w:val="00D97DFB"/>
    <w:rsid w:val="00DA459D"/>
    <w:rsid w:val="00DA6B9A"/>
    <w:rsid w:val="00DC3BB4"/>
    <w:rsid w:val="00DC4481"/>
    <w:rsid w:val="00DD1D10"/>
    <w:rsid w:val="00DD268D"/>
    <w:rsid w:val="00DD544D"/>
    <w:rsid w:val="00DD6874"/>
    <w:rsid w:val="00DE00CA"/>
    <w:rsid w:val="00DE04A8"/>
    <w:rsid w:val="00DE478B"/>
    <w:rsid w:val="00E006C5"/>
    <w:rsid w:val="00E030C0"/>
    <w:rsid w:val="00E04F35"/>
    <w:rsid w:val="00E07D3D"/>
    <w:rsid w:val="00E10FC5"/>
    <w:rsid w:val="00E1130C"/>
    <w:rsid w:val="00E115A7"/>
    <w:rsid w:val="00E226E5"/>
    <w:rsid w:val="00E23BB0"/>
    <w:rsid w:val="00E250D8"/>
    <w:rsid w:val="00E36466"/>
    <w:rsid w:val="00E379D3"/>
    <w:rsid w:val="00E47827"/>
    <w:rsid w:val="00E47CDF"/>
    <w:rsid w:val="00E5257A"/>
    <w:rsid w:val="00E54ACB"/>
    <w:rsid w:val="00E5695D"/>
    <w:rsid w:val="00E613A2"/>
    <w:rsid w:val="00E64FAF"/>
    <w:rsid w:val="00E67CFE"/>
    <w:rsid w:val="00E73CD3"/>
    <w:rsid w:val="00E81008"/>
    <w:rsid w:val="00E81B4E"/>
    <w:rsid w:val="00E82227"/>
    <w:rsid w:val="00E82247"/>
    <w:rsid w:val="00E83E6F"/>
    <w:rsid w:val="00E851B2"/>
    <w:rsid w:val="00E852B7"/>
    <w:rsid w:val="00E87277"/>
    <w:rsid w:val="00E8741B"/>
    <w:rsid w:val="00E87770"/>
    <w:rsid w:val="00E904AC"/>
    <w:rsid w:val="00E914E1"/>
    <w:rsid w:val="00E91F6E"/>
    <w:rsid w:val="00E92A3B"/>
    <w:rsid w:val="00E972FC"/>
    <w:rsid w:val="00EA1E34"/>
    <w:rsid w:val="00EA2CD7"/>
    <w:rsid w:val="00EB0EE2"/>
    <w:rsid w:val="00EB348D"/>
    <w:rsid w:val="00EB6702"/>
    <w:rsid w:val="00ED0193"/>
    <w:rsid w:val="00ED1671"/>
    <w:rsid w:val="00ED27E8"/>
    <w:rsid w:val="00EE1733"/>
    <w:rsid w:val="00EE3048"/>
    <w:rsid w:val="00EE74DE"/>
    <w:rsid w:val="00EE7A05"/>
    <w:rsid w:val="00EF2D99"/>
    <w:rsid w:val="00EF2E81"/>
    <w:rsid w:val="00EF552C"/>
    <w:rsid w:val="00F0047A"/>
    <w:rsid w:val="00F135EA"/>
    <w:rsid w:val="00F21407"/>
    <w:rsid w:val="00F229DB"/>
    <w:rsid w:val="00F26BE5"/>
    <w:rsid w:val="00F36CBF"/>
    <w:rsid w:val="00F46227"/>
    <w:rsid w:val="00F629DD"/>
    <w:rsid w:val="00F665F2"/>
    <w:rsid w:val="00F673CE"/>
    <w:rsid w:val="00F72D64"/>
    <w:rsid w:val="00F74510"/>
    <w:rsid w:val="00F82A44"/>
    <w:rsid w:val="00F85430"/>
    <w:rsid w:val="00F87779"/>
    <w:rsid w:val="00F87CF2"/>
    <w:rsid w:val="00F91E43"/>
    <w:rsid w:val="00F97FE3"/>
    <w:rsid w:val="00FA2C2D"/>
    <w:rsid w:val="00FA3805"/>
    <w:rsid w:val="00FB3DB3"/>
    <w:rsid w:val="00FC1368"/>
    <w:rsid w:val="00FC35CE"/>
    <w:rsid w:val="00FC3E16"/>
    <w:rsid w:val="00FC5F18"/>
    <w:rsid w:val="00FD2CEA"/>
    <w:rsid w:val="00FD3979"/>
    <w:rsid w:val="00FD5D41"/>
    <w:rsid w:val="00FE7CB5"/>
    <w:rsid w:val="00FF6D67"/>
    <w:rsid w:val="016FD670"/>
    <w:rsid w:val="01EA4D86"/>
    <w:rsid w:val="0BA33C9B"/>
    <w:rsid w:val="0C168214"/>
    <w:rsid w:val="0CD53BA9"/>
    <w:rsid w:val="113CA6C8"/>
    <w:rsid w:val="16558393"/>
    <w:rsid w:val="17AEAA2E"/>
    <w:rsid w:val="1F2E2704"/>
    <w:rsid w:val="21E10F9A"/>
    <w:rsid w:val="22AE0F2B"/>
    <w:rsid w:val="22D004C1"/>
    <w:rsid w:val="25A8912E"/>
    <w:rsid w:val="25DA7A79"/>
    <w:rsid w:val="275A0959"/>
    <w:rsid w:val="2AC925D2"/>
    <w:rsid w:val="2B958BAA"/>
    <w:rsid w:val="2EF91170"/>
    <w:rsid w:val="2F0A3DE5"/>
    <w:rsid w:val="31C3F9AF"/>
    <w:rsid w:val="3332BBC0"/>
    <w:rsid w:val="33388B63"/>
    <w:rsid w:val="3677C721"/>
    <w:rsid w:val="37861326"/>
    <w:rsid w:val="37D5F9F7"/>
    <w:rsid w:val="3EFF44F6"/>
    <w:rsid w:val="4101C05E"/>
    <w:rsid w:val="4A78711E"/>
    <w:rsid w:val="4A833BE6"/>
    <w:rsid w:val="4D17AAD9"/>
    <w:rsid w:val="5132F3FE"/>
    <w:rsid w:val="51A7590C"/>
    <w:rsid w:val="52739839"/>
    <w:rsid w:val="553526D7"/>
    <w:rsid w:val="5B4FBD73"/>
    <w:rsid w:val="5B666AA3"/>
    <w:rsid w:val="5BE64415"/>
    <w:rsid w:val="5BE9F650"/>
    <w:rsid w:val="5E433DA3"/>
    <w:rsid w:val="609830EE"/>
    <w:rsid w:val="60BD2FFE"/>
    <w:rsid w:val="61E9A742"/>
    <w:rsid w:val="63E2F0E6"/>
    <w:rsid w:val="644CCF6F"/>
    <w:rsid w:val="6795940D"/>
    <w:rsid w:val="6A54AC66"/>
    <w:rsid w:val="6EEF0919"/>
    <w:rsid w:val="743DABCA"/>
    <w:rsid w:val="7B831520"/>
    <w:rsid w:val="7DF26D59"/>
    <w:rsid w:val="7F85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44562F5"/>
  <w15:chartTrackingRefBased/>
  <w15:docId w15:val="{DB1EAE64-BABA-4BBD-B6D0-9B989A10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591A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qFormat/>
    <w:rsid w:val="0006762E"/>
    <w:pPr>
      <w:keepNext/>
      <w:numPr>
        <w:numId w:val="13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0368A1"/>
    <w:pPr>
      <w:keepNext/>
      <w:numPr>
        <w:ilvl w:val="1"/>
        <w:numId w:val="1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0368A1"/>
    <w:pPr>
      <w:keepNext/>
      <w:numPr>
        <w:ilvl w:val="2"/>
        <w:numId w:val="1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368A1"/>
    <w:pPr>
      <w:keepNext/>
      <w:numPr>
        <w:ilvl w:val="3"/>
        <w:numId w:val="1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0368A1"/>
    <w:pPr>
      <w:numPr>
        <w:ilvl w:val="4"/>
        <w:numId w:val="1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56591A"/>
    <w:pPr>
      <w:keepNext/>
      <w:numPr>
        <w:ilvl w:val="5"/>
        <w:numId w:val="13"/>
      </w:numPr>
      <w:jc w:val="both"/>
      <w:outlineLvl w:val="5"/>
    </w:pPr>
    <w:rPr>
      <w:i/>
    </w:rPr>
  </w:style>
  <w:style w:type="paragraph" w:styleId="Titre7">
    <w:name w:val="heading 7"/>
    <w:basedOn w:val="Normal"/>
    <w:next w:val="Normal"/>
    <w:qFormat/>
    <w:rsid w:val="0056591A"/>
    <w:pPr>
      <w:keepNext/>
      <w:numPr>
        <w:ilvl w:val="6"/>
        <w:numId w:val="13"/>
      </w:numPr>
      <w:tabs>
        <w:tab w:val="left" w:pos="0"/>
      </w:tabs>
      <w:outlineLvl w:val="6"/>
    </w:pPr>
    <w:rPr>
      <w:sz w:val="24"/>
    </w:rPr>
  </w:style>
  <w:style w:type="paragraph" w:styleId="Titre8">
    <w:name w:val="heading 8"/>
    <w:basedOn w:val="Normal"/>
    <w:next w:val="Normal"/>
    <w:qFormat/>
    <w:rsid w:val="0056591A"/>
    <w:pPr>
      <w:numPr>
        <w:ilvl w:val="7"/>
        <w:numId w:val="13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56591A"/>
    <w:pPr>
      <w:keepNext/>
      <w:numPr>
        <w:ilvl w:val="8"/>
        <w:numId w:val="13"/>
      </w:numPr>
      <w:jc w:val="center"/>
      <w:outlineLvl w:val="8"/>
    </w:pPr>
    <w:rPr>
      <w:rFonts w:ascii="Arial Black" w:hAnsi="Arial Black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6591A"/>
    <w:pPr>
      <w:jc w:val="both"/>
    </w:pPr>
    <w:rPr>
      <w:sz w:val="24"/>
    </w:rPr>
  </w:style>
  <w:style w:type="paragraph" w:customStyle="1" w:styleId="Style1">
    <w:name w:val="Style1"/>
    <w:basedOn w:val="Normal"/>
    <w:rsid w:val="0056591A"/>
    <w:pPr>
      <w:tabs>
        <w:tab w:val="left" w:pos="851"/>
        <w:tab w:val="left" w:pos="4536"/>
      </w:tabs>
      <w:jc w:val="both"/>
    </w:pPr>
    <w:rPr>
      <w:rFonts w:ascii="Arial" w:hAnsi="Arial"/>
      <w:sz w:val="22"/>
    </w:rPr>
  </w:style>
  <w:style w:type="paragraph" w:customStyle="1" w:styleId="Corpsdetexte21">
    <w:name w:val="Corps de texte 21"/>
    <w:basedOn w:val="Normal"/>
    <w:rsid w:val="0056591A"/>
    <w:pPr>
      <w:ind w:left="708"/>
      <w:jc w:val="both"/>
    </w:pPr>
  </w:style>
  <w:style w:type="paragraph" w:customStyle="1" w:styleId="OmniPage7">
    <w:name w:val="OmniPage #7"/>
    <w:basedOn w:val="Normal"/>
    <w:rsid w:val="0056591A"/>
    <w:pPr>
      <w:framePr w:hSpace="142" w:vSpace="142" w:wrap="notBeside" w:vAnchor="text" w:hAnchor="text" w:y="1"/>
      <w:overflowPunct/>
      <w:autoSpaceDE/>
      <w:autoSpaceDN/>
      <w:adjustRightInd/>
      <w:spacing w:line="480" w:lineRule="auto"/>
      <w:textAlignment w:val="auto"/>
    </w:pPr>
    <w:rPr>
      <w:lang w:val="en-US"/>
    </w:rPr>
  </w:style>
  <w:style w:type="paragraph" w:customStyle="1" w:styleId="texte">
    <w:name w:val="texte"/>
    <w:basedOn w:val="Normal"/>
    <w:rsid w:val="0056591A"/>
    <w:pPr>
      <w:keepNext/>
      <w:tabs>
        <w:tab w:val="left" w:pos="567"/>
      </w:tabs>
      <w:overflowPunct/>
      <w:autoSpaceDE/>
      <w:autoSpaceDN/>
      <w:adjustRightInd/>
      <w:spacing w:before="60" w:after="60"/>
      <w:ind w:left="709"/>
      <w:jc w:val="both"/>
      <w:textAlignment w:val="auto"/>
    </w:pPr>
    <w:rPr>
      <w:rFonts w:ascii="Arial" w:hAnsi="Arial"/>
    </w:rPr>
  </w:style>
  <w:style w:type="paragraph" w:customStyle="1" w:styleId="Paragraphe">
    <w:name w:val="Paragraphe"/>
    <w:basedOn w:val="Normal"/>
    <w:rsid w:val="0056591A"/>
    <w:pPr>
      <w:spacing w:before="120"/>
      <w:jc w:val="both"/>
    </w:pPr>
    <w:rPr>
      <w:sz w:val="24"/>
    </w:rPr>
  </w:style>
  <w:style w:type="table" w:styleId="Grilledutableau">
    <w:name w:val="Table Grid"/>
    <w:basedOn w:val="TableauNormal"/>
    <w:rsid w:val="00565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nse">
    <w:name w:val="Reponse"/>
    <w:basedOn w:val="Normal"/>
    <w:rsid w:val="004349D0"/>
    <w:pPr>
      <w:ind w:left="567" w:right="567"/>
      <w:jc w:val="both"/>
    </w:pPr>
    <w:rPr>
      <w:sz w:val="24"/>
    </w:rPr>
  </w:style>
  <w:style w:type="paragraph" w:customStyle="1" w:styleId="Parareponse">
    <w:name w:val="Para_reponse"/>
    <w:basedOn w:val="Normal"/>
    <w:rsid w:val="004349D0"/>
    <w:pPr>
      <w:keepNext/>
      <w:spacing w:before="120" w:after="120"/>
      <w:jc w:val="both"/>
    </w:pPr>
    <w:rPr>
      <w:sz w:val="24"/>
    </w:rPr>
  </w:style>
  <w:style w:type="paragraph" w:styleId="En-tte">
    <w:name w:val="header"/>
    <w:basedOn w:val="Normal"/>
    <w:rsid w:val="00227E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27E8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27E8C"/>
  </w:style>
  <w:style w:type="character" w:styleId="Lienhypertexte">
    <w:name w:val="Hyperlink"/>
    <w:rsid w:val="002C2393"/>
    <w:rPr>
      <w:color w:val="0000FF"/>
      <w:u w:val="single"/>
    </w:rPr>
  </w:style>
  <w:style w:type="paragraph" w:customStyle="1" w:styleId="BodyText20">
    <w:name w:val="Body Text 20"/>
    <w:basedOn w:val="Normal"/>
    <w:rsid w:val="00F87CF2"/>
    <w:pPr>
      <w:spacing w:after="120" w:line="480" w:lineRule="auto"/>
    </w:pPr>
  </w:style>
  <w:style w:type="paragraph" w:styleId="Corpsdetexte3">
    <w:name w:val="Body Text 3"/>
    <w:basedOn w:val="Normal"/>
    <w:link w:val="Corpsdetexte3Car"/>
    <w:rsid w:val="00F91E4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F91E43"/>
    <w:rPr>
      <w:sz w:val="16"/>
      <w:szCs w:val="16"/>
    </w:rPr>
  </w:style>
  <w:style w:type="paragraph" w:customStyle="1" w:styleId="RedTxt">
    <w:name w:val="RedTxt"/>
    <w:basedOn w:val="Normal"/>
    <w:rsid w:val="00C93CBB"/>
    <w:pPr>
      <w:keepLines/>
      <w:widowControl w:val="0"/>
      <w:overflowPunct/>
      <w:textAlignment w:val="auto"/>
    </w:pPr>
    <w:rPr>
      <w:rFonts w:ascii="Arial" w:hAnsi="Arial" w:cs="Arial"/>
      <w:sz w:val="18"/>
      <w:szCs w:val="18"/>
    </w:rPr>
  </w:style>
  <w:style w:type="table" w:styleId="Grilledetableau1">
    <w:name w:val="Table Grid 1"/>
    <w:basedOn w:val="TableauNormal"/>
    <w:rsid w:val="000368A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re1Car">
    <w:name w:val="Titre 1 Car"/>
    <w:link w:val="Titre1"/>
    <w:rsid w:val="0006762E"/>
    <w:rPr>
      <w:rFonts w:ascii="Arial" w:eastAsia="Times New Roman" w:hAnsi="Arial" w:cs="Arial"/>
      <w:b/>
      <w:bCs/>
      <w:kern w:val="32"/>
      <w:sz w:val="28"/>
      <w:szCs w:val="28"/>
    </w:rPr>
  </w:style>
  <w:style w:type="character" w:customStyle="1" w:styleId="Titre2Car">
    <w:name w:val="Titre 2 Car"/>
    <w:link w:val="Titre2"/>
    <w:semiHidden/>
    <w:rsid w:val="000368A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0368A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0368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semiHidden/>
    <w:rsid w:val="000368A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Marquedecommentaire">
    <w:name w:val="annotation reference"/>
    <w:rsid w:val="00AC21B1"/>
    <w:rPr>
      <w:sz w:val="16"/>
      <w:szCs w:val="16"/>
    </w:rPr>
  </w:style>
  <w:style w:type="paragraph" w:styleId="Commentaire">
    <w:name w:val="annotation text"/>
    <w:basedOn w:val="Normal"/>
    <w:link w:val="CommentaireCar"/>
    <w:rsid w:val="00AC21B1"/>
  </w:style>
  <w:style w:type="character" w:customStyle="1" w:styleId="CommentaireCar">
    <w:name w:val="Commentaire Car"/>
    <w:basedOn w:val="Policepardfaut"/>
    <w:link w:val="Commentaire"/>
    <w:rsid w:val="00AC21B1"/>
  </w:style>
  <w:style w:type="paragraph" w:styleId="Objetducommentaire">
    <w:name w:val="annotation subject"/>
    <w:basedOn w:val="Commentaire"/>
    <w:next w:val="Commentaire"/>
    <w:link w:val="ObjetducommentaireCar"/>
    <w:rsid w:val="00AC21B1"/>
    <w:rPr>
      <w:b/>
      <w:bCs/>
    </w:rPr>
  </w:style>
  <w:style w:type="character" w:customStyle="1" w:styleId="ObjetducommentaireCar">
    <w:name w:val="Objet du commentaire Car"/>
    <w:link w:val="Objetducommentaire"/>
    <w:rsid w:val="00AC21B1"/>
    <w:rPr>
      <w:b/>
      <w:bCs/>
    </w:rPr>
  </w:style>
  <w:style w:type="paragraph" w:styleId="Textedebulles">
    <w:name w:val="Balloon Text"/>
    <w:basedOn w:val="Normal"/>
    <w:link w:val="TextedebullesCar"/>
    <w:rsid w:val="00AC21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AC21B1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114308"/>
  </w:style>
  <w:style w:type="paragraph" w:styleId="Paragraphedeliste">
    <w:name w:val="List Paragraph"/>
    <w:basedOn w:val="Normal"/>
    <w:uiPriority w:val="34"/>
    <w:qFormat/>
    <w:rsid w:val="0CD53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C1A5AE25AADA458571D848BB1A87A0" ma:contentTypeVersion="4" ma:contentTypeDescription="Crée un document." ma:contentTypeScope="" ma:versionID="fe92fd18aaf888050fb4068691e72277">
  <xsd:schema xmlns:xsd="http://www.w3.org/2001/XMLSchema" xmlns:xs="http://www.w3.org/2001/XMLSchema" xmlns:p="http://schemas.microsoft.com/office/2006/metadata/properties" xmlns:ns2="3ccd0ea7-24bb-4bde-b466-fc31cdf90dfb" targetNamespace="http://schemas.microsoft.com/office/2006/metadata/properties" ma:root="true" ma:fieldsID="d1c7d050c20538b5098c89be477a0e5f" ns2:_="">
    <xsd:import namespace="3ccd0ea7-24bb-4bde-b466-fc31cdf90d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d0ea7-24bb-4bde-b466-fc31cdf9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9BDA6A-89CD-44A3-BCB1-88312B28C184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2DB89C3-BD03-4B2C-B1C0-4E384DEE3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33589-808E-4515-A4EE-98562D9B8B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64733B-C54F-4F4F-B1A8-69792DD96C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349</Words>
  <Characters>1950</Characters>
  <Application>Microsoft Office Word</Application>
  <DocSecurity>0</DocSecurity>
  <Lines>162</Lines>
  <Paragraphs>95</Paragraphs>
  <ScaleCrop>false</ScaleCrop>
  <Company>Port Autonome de Bordeaux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Barboteau</dc:creator>
  <cp:keywords/>
  <dc:description/>
  <cp:lastModifiedBy>Anissa Nabil</cp:lastModifiedBy>
  <cp:revision>131</cp:revision>
  <cp:lastPrinted>2025-02-12T06:01:00Z</cp:lastPrinted>
  <dcterms:created xsi:type="dcterms:W3CDTF">2025-07-18T04:46:00Z</dcterms:created>
  <dcterms:modified xsi:type="dcterms:W3CDTF">2026-01-19T14:11:00Z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0x0101004FC1A5AE25AADA458571D848BB1A87A0</vt:lpwstr>
  </property>
  <property fmtid="{D5CDD505-2E9C-101B-9397-08002B2CF9AE}" pid="3" name="MediaServiceImageTags">
    <vt:lpwstr/>
  </property>
  <property fmtid="{D5CDD505-2E9C-101B-9397-08002B2CF9AE}" pid="4" name="Order">
    <vt:r8>7000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